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EF6F84" w14:textId="5559E2C8" w:rsidR="0035071E" w:rsidRPr="0035071E" w:rsidRDefault="00D436D9" w:rsidP="00AC031D">
      <w:pPr>
        <w:pStyle w:val="CRCoverPage"/>
        <w:tabs>
          <w:tab w:val="right" w:pos="9639"/>
        </w:tabs>
        <w:spacing w:after="0"/>
        <w:rPr>
          <w:rFonts w:cs="Arial"/>
          <w:b/>
          <w:bCs/>
          <w:color w:val="808080"/>
          <w:sz w:val="26"/>
          <w:szCs w:val="26"/>
        </w:rPr>
      </w:pPr>
      <w:bookmarkStart w:id="0" w:name="_Hlk177645036"/>
      <w:r w:rsidRPr="00C14186">
        <w:rPr>
          <w:b/>
          <w:noProof/>
          <w:sz w:val="24"/>
        </w:rPr>
        <w:t>3GPP TSG-RAN WG4 Meeting #116bis</w:t>
      </w:r>
      <w:r w:rsidR="00DA5859" w:rsidRPr="0033027D">
        <w:rPr>
          <w:b/>
          <w:noProof/>
          <w:sz w:val="24"/>
        </w:rPr>
        <w:tab/>
      </w:r>
      <w:r w:rsidR="00DA5859" w:rsidRPr="00996DB4">
        <w:rPr>
          <w:rFonts w:cs="Arial"/>
          <w:b/>
          <w:bCs/>
          <w:color w:val="808080"/>
          <w:sz w:val="26"/>
          <w:szCs w:val="26"/>
        </w:rPr>
        <w:t>R4-</w:t>
      </w:r>
      <w:r w:rsidR="00DA5859">
        <w:rPr>
          <w:rFonts w:cs="Arial"/>
          <w:b/>
          <w:bCs/>
          <w:color w:val="808080"/>
          <w:sz w:val="26"/>
          <w:szCs w:val="26"/>
        </w:rPr>
        <w:t>25</w:t>
      </w:r>
      <w:r w:rsidR="00004368">
        <w:rPr>
          <w:rFonts w:cs="Arial"/>
          <w:b/>
          <w:bCs/>
          <w:color w:val="808080"/>
          <w:sz w:val="26"/>
          <w:szCs w:val="26"/>
        </w:rPr>
        <w:t>14</w:t>
      </w:r>
      <w:r w:rsidR="0035071E">
        <w:rPr>
          <w:rFonts w:cs="Arial"/>
          <w:b/>
          <w:bCs/>
          <w:color w:val="808080"/>
          <w:sz w:val="26"/>
          <w:szCs w:val="26"/>
        </w:rPr>
        <w:t>507</w:t>
      </w:r>
    </w:p>
    <w:p w14:paraId="63C63B34" w14:textId="10E6CC3A" w:rsidR="001512D7" w:rsidRPr="002209E4" w:rsidRDefault="00011CB8" w:rsidP="008A4460">
      <w:pPr>
        <w:pStyle w:val="Header"/>
        <w:tabs>
          <w:tab w:val="right" w:pos="9781"/>
          <w:tab w:val="right" w:pos="13323"/>
        </w:tabs>
        <w:spacing w:before="60" w:afterLines="120" w:after="288"/>
        <w:outlineLvl w:val="0"/>
        <w:rPr>
          <w:rFonts w:eastAsia="SimSun" w:cs="Arial"/>
          <w:b w:val="0"/>
          <w:sz w:val="24"/>
          <w:szCs w:val="24"/>
          <w:lang w:eastAsia="zh-CN"/>
        </w:rPr>
      </w:pPr>
      <w:r w:rsidRPr="00C14186">
        <w:rPr>
          <w:rFonts w:cs="Arial"/>
          <w:sz w:val="24"/>
          <w:szCs w:val="24"/>
          <w:lang w:val="en-GB"/>
        </w:rPr>
        <w:t>Prague, Czech Republic, October 13-17, 2025</w:t>
      </w:r>
      <w:r w:rsidR="00766B19">
        <w:rPr>
          <w:rFonts w:cs="Arial"/>
          <w:sz w:val="24"/>
        </w:rPr>
        <w:br/>
      </w:r>
    </w:p>
    <w:p w14:paraId="3AA07729" w14:textId="520029FC" w:rsidR="0010618D" w:rsidRPr="005E4466" w:rsidRDefault="000F7ECB" w:rsidP="008A4460">
      <w:pPr>
        <w:spacing w:after="100" w:afterAutospacing="1"/>
        <w:ind w:left="1987" w:hanging="1987"/>
        <w:rPr>
          <w:rFonts w:ascii="Arial" w:hAnsi="Arial" w:cs="Arial"/>
          <w:b/>
        </w:rPr>
      </w:pPr>
      <w:r w:rsidRPr="005E4466">
        <w:rPr>
          <w:rFonts w:ascii="Arial" w:hAnsi="Arial" w:cs="Arial"/>
          <w:b/>
        </w:rPr>
        <w:t>Title:</w:t>
      </w:r>
      <w:r w:rsidRPr="005E4466">
        <w:rPr>
          <w:rFonts w:ascii="Arial" w:hAnsi="Arial" w:cs="Arial"/>
          <w:b/>
        </w:rPr>
        <w:tab/>
      </w:r>
      <w:bookmarkEnd w:id="0"/>
      <w:r w:rsidR="00307603">
        <w:rPr>
          <w:rFonts w:ascii="Arial" w:hAnsi="Arial" w:cs="Arial"/>
          <w:b/>
        </w:rPr>
        <w:t xml:space="preserve">On </w:t>
      </w:r>
      <w:r w:rsidR="00A12BC4">
        <w:rPr>
          <w:rFonts w:ascii="Arial" w:hAnsi="Arial" w:cs="Arial"/>
          <w:b/>
        </w:rPr>
        <w:t xml:space="preserve">US </w:t>
      </w:r>
      <w:r w:rsidR="00491201">
        <w:rPr>
          <w:rFonts w:ascii="Arial" w:hAnsi="Arial" w:cs="Arial"/>
          <w:b/>
        </w:rPr>
        <w:t xml:space="preserve">4.9 GHz </w:t>
      </w:r>
      <w:r w:rsidR="00A12BC4">
        <w:rPr>
          <w:rFonts w:ascii="Arial" w:hAnsi="Arial" w:cs="Arial"/>
          <w:b/>
        </w:rPr>
        <w:t>UE RF</w:t>
      </w:r>
      <w:r w:rsidR="00C82C2D" w:rsidRPr="00C82C2D">
        <w:rPr>
          <w:rFonts w:ascii="Arial" w:hAnsi="Arial" w:cs="Arial"/>
          <w:b/>
        </w:rPr>
        <w:t xml:space="preserve"> requirements</w:t>
      </w:r>
    </w:p>
    <w:p w14:paraId="0CE6441A" w14:textId="13F927C3" w:rsidR="0010618D" w:rsidRPr="005E4466" w:rsidRDefault="002B09A1" w:rsidP="008A4460">
      <w:pPr>
        <w:spacing w:after="100" w:afterAutospacing="1"/>
        <w:ind w:left="1987" w:hanging="1987"/>
        <w:rPr>
          <w:rFonts w:ascii="Arial" w:hAnsi="Arial" w:cs="Arial"/>
          <w:b/>
        </w:rPr>
      </w:pPr>
      <w:r w:rsidRPr="005E4466">
        <w:rPr>
          <w:rFonts w:ascii="Arial" w:hAnsi="Arial" w:cs="Arial"/>
          <w:b/>
        </w:rPr>
        <w:t>Source:</w:t>
      </w:r>
      <w:r w:rsidRPr="005E4466">
        <w:rPr>
          <w:rFonts w:ascii="Arial" w:hAnsi="Arial" w:cs="Arial"/>
          <w:b/>
        </w:rPr>
        <w:tab/>
      </w:r>
      <w:r w:rsidR="00DC5180" w:rsidRPr="005E4466">
        <w:rPr>
          <w:rFonts w:ascii="Arial" w:hAnsi="Arial" w:cs="Arial"/>
          <w:b/>
        </w:rPr>
        <w:t>Qualcomm Incorporated</w:t>
      </w:r>
    </w:p>
    <w:p w14:paraId="2E59B8C1" w14:textId="47DEFE90" w:rsidR="001401AE" w:rsidRDefault="0010618D" w:rsidP="008A4460">
      <w:pPr>
        <w:spacing w:after="100" w:afterAutospacing="1"/>
        <w:ind w:left="1987" w:hanging="1987"/>
        <w:rPr>
          <w:rFonts w:ascii="Arial" w:hAnsi="Arial" w:cs="Arial"/>
          <w:b/>
        </w:rPr>
      </w:pPr>
      <w:r w:rsidRPr="005E4466">
        <w:rPr>
          <w:rFonts w:ascii="Arial" w:hAnsi="Arial" w:cs="Arial"/>
          <w:b/>
        </w:rPr>
        <w:t>Agenda item:</w:t>
      </w:r>
      <w:r w:rsidRPr="005E4466">
        <w:rPr>
          <w:rFonts w:ascii="Arial" w:hAnsi="Arial" w:cs="Arial"/>
          <w:b/>
        </w:rPr>
        <w:tab/>
      </w:r>
      <w:r w:rsidR="00D270C0">
        <w:rPr>
          <w:rFonts w:ascii="Arial" w:hAnsi="Arial" w:cs="Arial"/>
          <w:b/>
        </w:rPr>
        <w:t>5.11.4</w:t>
      </w:r>
    </w:p>
    <w:p w14:paraId="46C4EC30" w14:textId="72370225" w:rsidR="00222D66" w:rsidRPr="005E4466" w:rsidRDefault="00222D66" w:rsidP="008A4460">
      <w:pPr>
        <w:spacing w:after="100" w:afterAutospacing="1"/>
        <w:ind w:left="1987" w:hanging="1987"/>
        <w:rPr>
          <w:rFonts w:ascii="Arial" w:hAnsi="Arial" w:cs="Arial"/>
          <w:b/>
        </w:rPr>
      </w:pPr>
      <w:r w:rsidRPr="005E4466">
        <w:rPr>
          <w:rFonts w:ascii="Arial" w:hAnsi="Arial" w:cs="Arial"/>
          <w:b/>
        </w:rPr>
        <w:t>Document for:</w:t>
      </w:r>
      <w:r w:rsidR="00C93D45">
        <w:rPr>
          <w:rFonts w:ascii="Arial" w:hAnsi="Arial" w:cs="Arial"/>
          <w:b/>
        </w:rPr>
        <w:tab/>
      </w:r>
      <w:r w:rsidR="00D270C0">
        <w:rPr>
          <w:rFonts w:ascii="Arial" w:hAnsi="Arial" w:cs="Arial"/>
          <w:b/>
        </w:rPr>
        <w:t>Discussion</w:t>
      </w:r>
    </w:p>
    <w:p w14:paraId="71A1430C" w14:textId="3A3F0723" w:rsidR="0045428D" w:rsidRDefault="004F7F95" w:rsidP="008A4460">
      <w:pPr>
        <w:pStyle w:val="Heading1"/>
        <w:numPr>
          <w:ilvl w:val="0"/>
          <w:numId w:val="56"/>
        </w:numPr>
        <w:spacing w:afterLines="120" w:after="288"/>
      </w:pPr>
      <w:r>
        <w:t>Background</w:t>
      </w:r>
    </w:p>
    <w:p w14:paraId="671AED80" w14:textId="77777777" w:rsidR="00B56238" w:rsidRDefault="004B2EFB" w:rsidP="00B56238">
      <w:pPr>
        <w:spacing w:afterLines="120" w:after="288"/>
        <w:jc w:val="both"/>
      </w:pPr>
      <w:r>
        <w:t>A new Rel-20 WI [1] was created to ‘</w:t>
      </w:r>
      <w:r w:rsidRPr="00E46EFD">
        <w:t>allow for public safety operation in line with the framework identified by the FCC within the frequency range, 4940-4990 MHz, within 5G NR</w:t>
      </w:r>
      <w:r>
        <w:t>’</w:t>
      </w:r>
      <w:r w:rsidRPr="00E46EFD">
        <w:t>,</w:t>
      </w:r>
      <w:r>
        <w:t xml:space="preserve"> for which ‘</w:t>
      </w:r>
      <w:r w:rsidRPr="00E46EFD">
        <w:t>a new NR TDD operating band needs to be defined</w:t>
      </w:r>
      <w:r>
        <w:t xml:space="preserve">’. </w:t>
      </w:r>
    </w:p>
    <w:p w14:paraId="362E70DC" w14:textId="646BDCC5" w:rsidR="00777E6E" w:rsidRDefault="004B2EFB" w:rsidP="008A4460">
      <w:pPr>
        <w:spacing w:afterLines="120" w:after="288"/>
        <w:jc w:val="both"/>
      </w:pPr>
      <w:r>
        <w:t xml:space="preserve">In this contribution, </w:t>
      </w:r>
      <w:r w:rsidR="00661A8F" w:rsidRPr="00661A8F">
        <w:t xml:space="preserve">we </w:t>
      </w:r>
      <w:r w:rsidR="009D0686">
        <w:t>discuss</w:t>
      </w:r>
      <w:r w:rsidR="00661A8F" w:rsidRPr="00661A8F">
        <w:t xml:space="preserve"> the relevant FCC Part 90 regulations governing the 4.9 GHz band in the United States</w:t>
      </w:r>
      <w:r w:rsidR="009D0686">
        <w:t xml:space="preserve"> and </w:t>
      </w:r>
      <w:r w:rsidR="00896120">
        <w:t xml:space="preserve">propose to establish common understanding of </w:t>
      </w:r>
      <w:r w:rsidR="006B0B79">
        <w:t xml:space="preserve">the regulation wording. We also </w:t>
      </w:r>
      <w:r w:rsidR="005812C7">
        <w:t xml:space="preserve">look at </w:t>
      </w:r>
      <w:r w:rsidR="002C5BA4">
        <w:t xml:space="preserve">impact of this mask on 3GPP </w:t>
      </w:r>
      <w:r w:rsidR="003E2C3D">
        <w:t xml:space="preserve">framework of power classes, </w:t>
      </w:r>
      <w:r w:rsidR="00B33966">
        <w:t>NS, etc</w:t>
      </w:r>
      <w:r w:rsidR="00A67CD9">
        <w:t xml:space="preserve"> and identify the need for a simulation campaign to </w:t>
      </w:r>
      <w:r w:rsidR="0057529A">
        <w:t xml:space="preserve">establish </w:t>
      </w:r>
      <w:r w:rsidR="00603625">
        <w:t xml:space="preserve">necessary </w:t>
      </w:r>
      <w:r w:rsidR="0057529A">
        <w:t>back offs for UEs of existing power classes for compliance</w:t>
      </w:r>
      <w:r w:rsidR="00661A8F" w:rsidRPr="00661A8F" w:rsidDel="00586F59">
        <w:t>.</w:t>
      </w:r>
    </w:p>
    <w:p w14:paraId="4BC5AED9" w14:textId="1901706C" w:rsidR="00FD0C08" w:rsidRDefault="002A1C01" w:rsidP="008A4460">
      <w:pPr>
        <w:pStyle w:val="Heading1"/>
        <w:numPr>
          <w:ilvl w:val="0"/>
          <w:numId w:val="56"/>
        </w:numPr>
        <w:spacing w:afterLines="120" w:after="288"/>
      </w:pPr>
      <w:r>
        <w:t>Discussion</w:t>
      </w:r>
    </w:p>
    <w:p w14:paraId="001B5A5B" w14:textId="3A17B8CC" w:rsidR="00BD759B" w:rsidRDefault="00B01AD6" w:rsidP="008A4460">
      <w:pPr>
        <w:pStyle w:val="Heading2"/>
        <w:numPr>
          <w:ilvl w:val="1"/>
          <w:numId w:val="56"/>
        </w:numPr>
        <w:spacing w:afterLines="120" w:after="288"/>
      </w:pPr>
      <w:r>
        <w:t>Backgroun</w:t>
      </w:r>
      <w:r w:rsidR="008018B3">
        <w:t>d and Motivation</w:t>
      </w:r>
    </w:p>
    <w:p w14:paraId="37BBE303" w14:textId="735189FB" w:rsidR="0013433E" w:rsidRDefault="00193827" w:rsidP="008A4460">
      <w:pPr>
        <w:spacing w:afterLines="120" w:after="288"/>
      </w:pPr>
      <w:r>
        <w:t xml:space="preserve">The </w:t>
      </w:r>
      <w:r w:rsidR="002C5ABD">
        <w:t>applicable</w:t>
      </w:r>
      <w:r w:rsidR="007508F8">
        <w:t xml:space="preserve"> regulation </w:t>
      </w:r>
      <w:r w:rsidR="002C5ABD">
        <w:t>for operation in the proposed US4.9 band is below:</w:t>
      </w:r>
      <w:r>
        <w:t xml:space="preserve"> </w:t>
      </w:r>
    </w:p>
    <w:p w14:paraId="62AE2D82" w14:textId="31C430A6" w:rsidR="0013433E" w:rsidRDefault="00B50F74" w:rsidP="008A4460">
      <w:pPr>
        <w:pStyle w:val="ListParagraph"/>
        <w:numPr>
          <w:ilvl w:val="0"/>
          <w:numId w:val="6"/>
        </w:numPr>
        <w:spacing w:after="0"/>
      </w:pPr>
      <w:r>
        <w:t xml:space="preserve">For </w:t>
      </w:r>
      <w:r w:rsidR="00035FB1">
        <w:t>expected</w:t>
      </w:r>
      <w:r>
        <w:t xml:space="preserve"> 3GPP use,</w:t>
      </w:r>
      <w:r w:rsidR="002C5ABD">
        <w:t xml:space="preserve"> devices in</w:t>
      </w:r>
      <w:r>
        <w:t xml:space="preserve"> </w:t>
      </w:r>
      <w:r w:rsidR="002E7FE0">
        <w:t>t</w:t>
      </w:r>
      <w:r w:rsidR="00E2219D">
        <w:t xml:space="preserve">he US 4.9GHz band is governed by </w:t>
      </w:r>
      <w:r w:rsidR="00F824DD">
        <w:t xml:space="preserve">applicable FCC Emission mask </w:t>
      </w:r>
      <w:r w:rsidR="00F824DD" w:rsidRPr="0013433E">
        <w:rPr>
          <w:i/>
          <w:iCs/>
        </w:rPr>
        <w:t>M</w:t>
      </w:r>
      <w:r w:rsidR="001764D1">
        <w:t xml:space="preserve"> (defined by </w:t>
      </w:r>
      <w:r w:rsidR="005459EF">
        <w:t xml:space="preserve">FCC </w:t>
      </w:r>
      <w:r w:rsidR="001764D1" w:rsidRPr="001764D1">
        <w:t>§90.210 Emission masks</w:t>
      </w:r>
      <w:r w:rsidR="00091A6D">
        <w:t xml:space="preserve"> [4]</w:t>
      </w:r>
      <w:r w:rsidR="001764D1">
        <w:t xml:space="preserve">) </w:t>
      </w:r>
    </w:p>
    <w:p w14:paraId="4D27ADD4" w14:textId="3C0979C2" w:rsidR="00E2219D" w:rsidRDefault="0013433E" w:rsidP="008A4460">
      <w:pPr>
        <w:pStyle w:val="ListParagraph"/>
        <w:numPr>
          <w:ilvl w:val="0"/>
          <w:numId w:val="6"/>
        </w:numPr>
        <w:spacing w:after="0"/>
      </w:pPr>
      <w:r>
        <w:t xml:space="preserve">Additionally, </w:t>
      </w:r>
      <w:r w:rsidR="00AB75C1">
        <w:t>UEs are limited to</w:t>
      </w:r>
      <w:r>
        <w:t xml:space="preserve"> a </w:t>
      </w:r>
      <w:r w:rsidR="002940BB">
        <w:t>maximum conducted output power</w:t>
      </w:r>
      <w:r>
        <w:t xml:space="preserve"> limit</w:t>
      </w:r>
      <w:r w:rsidR="00E57477">
        <w:t xml:space="preserve"> of 20dBm/MHz</w:t>
      </w:r>
      <w:r w:rsidR="002940BB">
        <w:t xml:space="preserve"> (</w:t>
      </w:r>
      <w:r w:rsidR="00E57477">
        <w:t xml:space="preserve">defined </w:t>
      </w:r>
      <w:r w:rsidR="00E57477" w:rsidRPr="00E57477">
        <w:t xml:space="preserve">by </w:t>
      </w:r>
      <w:r w:rsidR="005459EF">
        <w:t xml:space="preserve">FCC </w:t>
      </w:r>
      <w:r w:rsidR="00E57477" w:rsidRPr="00E57477">
        <w:t>§90.1215 Power limits</w:t>
      </w:r>
      <w:r w:rsidR="00091A6D">
        <w:t xml:space="preserve"> [5]</w:t>
      </w:r>
      <w:r w:rsidR="00E57477">
        <w:t xml:space="preserve">, with a peak PSD limit of 21dBm/ MHz). </w:t>
      </w:r>
    </w:p>
    <w:p w14:paraId="63CB12B1" w14:textId="77777777" w:rsidR="002A2C0A" w:rsidRDefault="002A2C0A" w:rsidP="008A4460">
      <w:pPr>
        <w:spacing w:afterLines="120" w:after="288"/>
        <w:rPr>
          <w:bCs/>
        </w:rPr>
      </w:pPr>
    </w:p>
    <w:p w14:paraId="0B33E85D" w14:textId="5D337B3F" w:rsidR="007926C5" w:rsidRDefault="002E551E" w:rsidP="008A4460">
      <w:pPr>
        <w:spacing w:afterLines="120" w:after="288"/>
        <w:rPr>
          <w:bCs/>
        </w:rPr>
      </w:pPr>
      <w:r>
        <w:rPr>
          <w:bCs/>
        </w:rPr>
        <w:t>These</w:t>
      </w:r>
      <w:r w:rsidR="002358A9">
        <w:rPr>
          <w:bCs/>
        </w:rPr>
        <w:t xml:space="preserve"> regulations </w:t>
      </w:r>
      <w:r w:rsidR="007739F5">
        <w:rPr>
          <w:bCs/>
        </w:rPr>
        <w:t>will benefit from discussion in RAN4 to ensure a common interpretation, prior to any back-off analysis.</w:t>
      </w:r>
      <w:r w:rsidR="008B62A7">
        <w:rPr>
          <w:bCs/>
        </w:rPr>
        <w:t xml:space="preserve"> N</w:t>
      </w:r>
      <w:r w:rsidR="00D30BB6">
        <w:rPr>
          <w:bCs/>
        </w:rPr>
        <w:t>ote that the FCC does not specify a maximum power limit for</w:t>
      </w:r>
      <w:r w:rsidR="00306783">
        <w:rPr>
          <w:bCs/>
        </w:rPr>
        <w:t xml:space="preserve"> a</w:t>
      </w:r>
      <w:r w:rsidR="00D65896" w:rsidRPr="00D65896">
        <w:rPr>
          <w:bCs/>
        </w:rPr>
        <w:t xml:space="preserve"> 25 MHz channel bandwidth</w:t>
      </w:r>
      <w:r w:rsidR="00DD5E2E" w:rsidRPr="00D65896">
        <w:rPr>
          <w:bCs/>
        </w:rPr>
        <w:t>,</w:t>
      </w:r>
      <w:r w:rsidR="00D65896" w:rsidRPr="00D65896" w:rsidDel="00D30BB6">
        <w:rPr>
          <w:bCs/>
        </w:rPr>
        <w:t xml:space="preserve"> </w:t>
      </w:r>
      <w:r w:rsidR="00D30BB6">
        <w:rPr>
          <w:bCs/>
        </w:rPr>
        <w:t>but it</w:t>
      </w:r>
      <w:r w:rsidR="00D30BB6" w:rsidRPr="00D65896">
        <w:rPr>
          <w:bCs/>
        </w:rPr>
        <w:t xml:space="preserve"> </w:t>
      </w:r>
      <w:r w:rsidR="00D65896" w:rsidRPr="00D65896">
        <w:rPr>
          <w:bCs/>
        </w:rPr>
        <w:t xml:space="preserve">is currently </w:t>
      </w:r>
      <w:r w:rsidR="00D30BB6">
        <w:rPr>
          <w:bCs/>
        </w:rPr>
        <w:t>included</w:t>
      </w:r>
      <w:r w:rsidR="00D30BB6" w:rsidRPr="00D65896">
        <w:rPr>
          <w:bCs/>
        </w:rPr>
        <w:t xml:space="preserve"> </w:t>
      </w:r>
      <w:r w:rsidR="00D65896" w:rsidRPr="00D65896">
        <w:rPr>
          <w:bCs/>
        </w:rPr>
        <w:t xml:space="preserve">in </w:t>
      </w:r>
      <w:r w:rsidR="00D30BB6">
        <w:rPr>
          <w:bCs/>
        </w:rPr>
        <w:t xml:space="preserve">the </w:t>
      </w:r>
      <w:proofErr w:type="gramStart"/>
      <w:r w:rsidR="00D30BB6">
        <w:rPr>
          <w:bCs/>
        </w:rPr>
        <w:t>WID</w:t>
      </w:r>
      <w:r w:rsidR="00D65896" w:rsidRPr="00D65896">
        <w:rPr>
          <w:bCs/>
        </w:rPr>
        <w:t>[</w:t>
      </w:r>
      <w:proofErr w:type="gramEnd"/>
      <w:r w:rsidR="00D65896" w:rsidRPr="00D65896">
        <w:rPr>
          <w:bCs/>
        </w:rPr>
        <w:t>1]</w:t>
      </w:r>
      <w:r w:rsidR="00D65896">
        <w:rPr>
          <w:bCs/>
        </w:rPr>
        <w:t>.</w:t>
      </w:r>
      <w:r w:rsidR="00604DFE">
        <w:rPr>
          <w:bCs/>
        </w:rPr>
        <w:t xml:space="preserve"> </w:t>
      </w:r>
    </w:p>
    <w:p w14:paraId="466D8CDC" w14:textId="16F33671" w:rsidR="004D1382" w:rsidRDefault="004D1382" w:rsidP="008A4460">
      <w:pPr>
        <w:pStyle w:val="Heading2"/>
        <w:spacing w:afterLines="120" w:after="288"/>
      </w:pPr>
      <w:r>
        <w:t>2.</w:t>
      </w:r>
      <w:r w:rsidR="00645425">
        <w:t>2</w:t>
      </w:r>
      <w:r>
        <w:tab/>
        <w:t>Interpretation</w:t>
      </w:r>
      <w:r w:rsidR="0004373B">
        <w:t xml:space="preserve"> of FCC requirements</w:t>
      </w:r>
    </w:p>
    <w:p w14:paraId="3BD7797C" w14:textId="1FD69B1C" w:rsidR="008B6805" w:rsidRDefault="00DB35E0" w:rsidP="008A4460">
      <w:pPr>
        <w:pStyle w:val="Heading3"/>
        <w:spacing w:afterLines="120" w:after="288"/>
      </w:pPr>
      <w:r>
        <w:t>2.2.1</w:t>
      </w:r>
      <w:r>
        <w:tab/>
      </w:r>
      <w:r w:rsidR="001B3E1A">
        <w:t>Interpretation of the PSD limit requirement</w:t>
      </w:r>
    </w:p>
    <w:p w14:paraId="0C72CF79" w14:textId="1D154CA6" w:rsidR="004D5522" w:rsidRPr="008B6805" w:rsidRDefault="004D5522" w:rsidP="008A4460">
      <w:pPr>
        <w:spacing w:afterLines="120" w:after="288"/>
      </w:pPr>
      <w:r>
        <w:t xml:space="preserve">The FCC Power limits as defined by </w:t>
      </w:r>
      <w:r w:rsidRPr="001764D1">
        <w:t>§90.</w:t>
      </w:r>
      <w:r>
        <w:t>1215 states:</w:t>
      </w:r>
    </w:p>
    <w:p w14:paraId="02FA80FC" w14:textId="2BA252EF" w:rsidR="001B3E1A" w:rsidRDefault="0088377B" w:rsidP="008A4460">
      <w:pPr>
        <w:spacing w:afterLines="120" w:after="288"/>
        <w:ind w:left="720"/>
        <w:rPr>
          <w:i/>
          <w:iCs/>
        </w:rPr>
      </w:pPr>
      <w:r w:rsidRPr="0088377B">
        <w:rPr>
          <w:i/>
          <w:iCs/>
        </w:rPr>
        <w:t xml:space="preserve">“For high power devices, the maximum conducted output power </w:t>
      </w:r>
      <w:r w:rsidRPr="005F0545">
        <w:rPr>
          <w:i/>
          <w:iCs/>
          <w:highlight w:val="yellow"/>
        </w:rPr>
        <w:t>must not exceed</w:t>
      </w:r>
      <w:r w:rsidRPr="005F0545">
        <w:rPr>
          <w:highlight w:val="yellow"/>
        </w:rPr>
        <w:t xml:space="preserve"> </w:t>
      </w:r>
      <w:r w:rsidRPr="005F0545">
        <w:rPr>
          <w:i/>
          <w:iCs/>
          <w:highlight w:val="yellow"/>
        </w:rPr>
        <w:t>20dBm/</w:t>
      </w:r>
      <w:r w:rsidR="00867BB4" w:rsidRPr="005F0545">
        <w:rPr>
          <w:i/>
          <w:iCs/>
          <w:highlight w:val="yellow"/>
        </w:rPr>
        <w:t>1</w:t>
      </w:r>
      <w:r w:rsidRPr="005F0545">
        <w:rPr>
          <w:i/>
          <w:iCs/>
          <w:highlight w:val="yellow"/>
        </w:rPr>
        <w:t>MHz</w:t>
      </w:r>
      <w:r>
        <w:rPr>
          <w:i/>
          <w:iCs/>
        </w:rPr>
        <w:t xml:space="preserve"> . . . </w:t>
      </w:r>
      <w:r w:rsidRPr="0088377B">
        <w:rPr>
          <w:i/>
          <w:iCs/>
        </w:rPr>
        <w:t>High power devices are also limited to a peak power spectral density of 21 dBm per one MHz</w:t>
      </w:r>
      <w:r>
        <w:rPr>
          <w:i/>
          <w:iCs/>
        </w:rPr>
        <w:t>”</w:t>
      </w:r>
    </w:p>
    <w:p w14:paraId="0F25B461" w14:textId="704E2348" w:rsidR="00D76465" w:rsidRDefault="00BA3DFC" w:rsidP="00381489">
      <w:pPr>
        <w:spacing w:afterLines="120" w:after="288"/>
        <w:rPr>
          <w:b/>
          <w:bCs/>
        </w:rPr>
      </w:pPr>
      <w:r>
        <w:rPr>
          <w:b/>
          <w:bCs/>
        </w:rPr>
        <w:t>Proposal</w:t>
      </w:r>
      <w:r w:rsidR="0008418F" w:rsidRPr="008A4460">
        <w:rPr>
          <w:b/>
        </w:rPr>
        <w:t xml:space="preserve"> 1: </w:t>
      </w:r>
      <w:r w:rsidR="00B25D43" w:rsidRPr="008A4460">
        <w:rPr>
          <w:b/>
        </w:rPr>
        <w:t xml:space="preserve">RAN4 </w:t>
      </w:r>
      <w:r w:rsidR="00887732">
        <w:rPr>
          <w:b/>
          <w:bCs/>
        </w:rPr>
        <w:t>interprets</w:t>
      </w:r>
      <w:r w:rsidR="0008418F">
        <w:rPr>
          <w:b/>
          <w:bCs/>
        </w:rPr>
        <w:t xml:space="preserve"> the </w:t>
      </w:r>
      <w:r w:rsidR="00C71BF5">
        <w:rPr>
          <w:b/>
          <w:bCs/>
        </w:rPr>
        <w:t xml:space="preserve">PSD limit in FCC </w:t>
      </w:r>
      <w:r w:rsidR="00C71BF5" w:rsidRPr="008A4460">
        <w:rPr>
          <w:b/>
        </w:rPr>
        <w:t>§90.1215</w:t>
      </w:r>
      <w:r w:rsidR="00C71BF5">
        <w:t xml:space="preserve"> </w:t>
      </w:r>
      <w:r w:rsidR="00B336E9">
        <w:rPr>
          <w:b/>
          <w:bCs/>
        </w:rPr>
        <w:t xml:space="preserve">of </w:t>
      </w:r>
      <w:r w:rsidR="00B336E9" w:rsidRPr="008A4460">
        <w:rPr>
          <w:b/>
        </w:rPr>
        <w:t>20</w:t>
      </w:r>
      <w:r w:rsidR="005933ED" w:rsidRPr="008A4460">
        <w:rPr>
          <w:b/>
        </w:rPr>
        <w:t xml:space="preserve"> dBm/ MHz </w:t>
      </w:r>
      <w:r w:rsidR="00887732">
        <w:rPr>
          <w:b/>
          <w:bCs/>
        </w:rPr>
        <w:t>a</w:t>
      </w:r>
      <w:r w:rsidR="005933ED" w:rsidRPr="008A4460">
        <w:rPr>
          <w:b/>
        </w:rPr>
        <w:t xml:space="preserve">s </w:t>
      </w:r>
      <w:r w:rsidR="00FE10E8">
        <w:rPr>
          <w:b/>
          <w:bCs/>
        </w:rPr>
        <w:t xml:space="preserve">the </w:t>
      </w:r>
      <w:r w:rsidR="00913E9B" w:rsidRPr="008A4460">
        <w:rPr>
          <w:b/>
        </w:rPr>
        <w:t xml:space="preserve">maximum </w:t>
      </w:r>
      <w:r w:rsidR="008D1A1B" w:rsidRPr="008A4460">
        <w:rPr>
          <w:b/>
        </w:rPr>
        <w:t xml:space="preserve">allowed </w:t>
      </w:r>
      <w:r w:rsidR="00913E9B" w:rsidRPr="008A4460">
        <w:rPr>
          <w:b/>
        </w:rPr>
        <w:t>UL</w:t>
      </w:r>
      <w:r w:rsidR="005933ED" w:rsidRPr="008A4460">
        <w:rPr>
          <w:b/>
        </w:rPr>
        <w:t xml:space="preserve"> </w:t>
      </w:r>
      <w:r w:rsidR="0035071E">
        <w:rPr>
          <w:b/>
        </w:rPr>
        <w:t xml:space="preserve">PSD </w:t>
      </w:r>
      <w:r w:rsidR="005E0535" w:rsidRPr="008A4460">
        <w:rPr>
          <w:b/>
        </w:rPr>
        <w:t>(</w:t>
      </w:r>
      <w:r w:rsidR="00981C48" w:rsidRPr="008A4460">
        <w:rPr>
          <w:b/>
        </w:rPr>
        <w:t>within the transmission bandwidth</w:t>
      </w:r>
      <w:r w:rsidR="005E0535" w:rsidRPr="008A4460">
        <w:rPr>
          <w:b/>
          <w:bCs/>
        </w:rPr>
        <w:t>)</w:t>
      </w:r>
      <w:r w:rsidR="008B6805" w:rsidRPr="008A4460">
        <w:rPr>
          <w:b/>
          <w:bCs/>
        </w:rPr>
        <w:t xml:space="preserve"> </w:t>
      </w:r>
      <w:r w:rsidR="00FE10E8">
        <w:rPr>
          <w:b/>
          <w:bCs/>
        </w:rPr>
        <w:t>over</w:t>
      </w:r>
      <w:r w:rsidR="005D5E48" w:rsidRPr="008A4460">
        <w:rPr>
          <w:b/>
        </w:rPr>
        <w:t xml:space="preserve"> all</w:t>
      </w:r>
      <w:r w:rsidR="00E72D8C" w:rsidRPr="008A4460">
        <w:rPr>
          <w:b/>
        </w:rPr>
        <w:t xml:space="preserve"> </w:t>
      </w:r>
      <w:r w:rsidR="00F555CD" w:rsidRPr="008A4460">
        <w:rPr>
          <w:b/>
        </w:rPr>
        <w:t>channel bandwidth</w:t>
      </w:r>
      <w:r w:rsidR="005D5E48" w:rsidRPr="008A4460">
        <w:rPr>
          <w:b/>
        </w:rPr>
        <w:t>s</w:t>
      </w:r>
      <w:r w:rsidR="00E72D8C" w:rsidRPr="008A4460">
        <w:rPr>
          <w:b/>
        </w:rPr>
        <w:t xml:space="preserve">, </w:t>
      </w:r>
      <w:r w:rsidR="00F555CD" w:rsidRPr="008A4460">
        <w:rPr>
          <w:b/>
        </w:rPr>
        <w:t>RB allocation size</w:t>
      </w:r>
      <w:r w:rsidR="005D5E48" w:rsidRPr="008A4460">
        <w:rPr>
          <w:b/>
        </w:rPr>
        <w:t>s</w:t>
      </w:r>
      <w:r w:rsidR="00E72D8C" w:rsidRPr="008A4460">
        <w:rPr>
          <w:b/>
        </w:rPr>
        <w:t xml:space="preserve"> and </w:t>
      </w:r>
      <w:r w:rsidR="00F555CD" w:rsidRPr="008A4460">
        <w:rPr>
          <w:b/>
        </w:rPr>
        <w:t>UE power class</w:t>
      </w:r>
      <w:r w:rsidR="005D5E48" w:rsidRPr="008A4460">
        <w:rPr>
          <w:b/>
        </w:rPr>
        <w:t>es</w:t>
      </w:r>
      <w:r w:rsidR="00D351C1">
        <w:rPr>
          <w:b/>
          <w:bCs/>
        </w:rPr>
        <w:t xml:space="preserve">. </w:t>
      </w:r>
    </w:p>
    <w:p w14:paraId="60BAA6BB" w14:textId="5CA9D81D" w:rsidR="0075518D" w:rsidRPr="00D76465" w:rsidRDefault="00D76465" w:rsidP="008A4460">
      <w:pPr>
        <w:spacing w:afterLines="120" w:after="288"/>
      </w:pPr>
      <w:r>
        <w:lastRenderedPageBreak/>
        <w:t>Note that proposal 1 wo</w:t>
      </w:r>
      <w:r w:rsidR="00D351C1" w:rsidRPr="008A4460">
        <w:t xml:space="preserve">uld include 1 dB </w:t>
      </w:r>
      <w:r w:rsidR="001667AB" w:rsidRPr="008A4460">
        <w:t>margin</w:t>
      </w:r>
      <w:r w:rsidR="00377B49" w:rsidRPr="008A4460">
        <w:t xml:space="preserve"> to the regulation limit</w:t>
      </w:r>
      <w:r w:rsidR="001667AB" w:rsidRPr="008A4460">
        <w:t xml:space="preserve"> </w:t>
      </w:r>
      <w:r w:rsidR="00377B49" w:rsidRPr="008A4460">
        <w:t>to accommodate</w:t>
      </w:r>
      <w:r w:rsidR="001667AB" w:rsidRPr="008A4460">
        <w:t xml:space="preserve"> imperfect </w:t>
      </w:r>
      <w:r w:rsidR="007C3BF3" w:rsidRPr="008A4460">
        <w:t xml:space="preserve">UL </w:t>
      </w:r>
      <w:r w:rsidR="001667AB" w:rsidRPr="008A4460">
        <w:t>spectral</w:t>
      </w:r>
      <w:r w:rsidR="00D351C1" w:rsidRPr="008A4460">
        <w:t xml:space="preserve"> </w:t>
      </w:r>
      <w:r w:rsidR="0003031E" w:rsidRPr="008A4460">
        <w:t>flatness</w:t>
      </w:r>
      <w:r>
        <w:t xml:space="preserve"> at</w:t>
      </w:r>
      <w:r w:rsidRPr="00DD05C3">
        <w:t xml:space="preserve"> the UE</w:t>
      </w:r>
      <w:r>
        <w:t>’s tes</w:t>
      </w:r>
      <w:r w:rsidR="00EF1413">
        <w:t xml:space="preserve">t </w:t>
      </w:r>
      <w:r w:rsidR="00880202">
        <w:t>interface</w:t>
      </w:r>
      <w:r w:rsidR="00EF1413">
        <w:t>.</w:t>
      </w:r>
    </w:p>
    <w:p w14:paraId="39654579" w14:textId="24A5C128" w:rsidR="00645425" w:rsidRPr="0004373B" w:rsidRDefault="00645425" w:rsidP="008A4460">
      <w:pPr>
        <w:pStyle w:val="Heading3"/>
        <w:spacing w:afterLines="120" w:after="288"/>
      </w:pPr>
      <w:r>
        <w:t>2.2.</w:t>
      </w:r>
      <w:r w:rsidR="001B3E1A">
        <w:t>2</w:t>
      </w:r>
      <w:r w:rsidR="00F23314">
        <w:tab/>
        <w:t xml:space="preserve">Interpretation of the Emission mask </w:t>
      </w:r>
      <w:r w:rsidR="00F23314" w:rsidRPr="00F23314">
        <w:rPr>
          <w:i/>
          <w:iCs/>
        </w:rPr>
        <w:t>M</w:t>
      </w:r>
      <w:r w:rsidR="00F23314">
        <w:t xml:space="preserve"> requirement</w:t>
      </w:r>
    </w:p>
    <w:p w14:paraId="40ED001D" w14:textId="4451131A" w:rsidR="00874243" w:rsidRDefault="0016734F" w:rsidP="008A4460">
      <w:pPr>
        <w:pStyle w:val="Heading4"/>
        <w:spacing w:afterLines="120" w:after="288"/>
        <w:ind w:left="1411" w:hanging="1411"/>
      </w:pPr>
      <w:r>
        <w:t>2</w:t>
      </w:r>
      <w:r w:rsidRPr="005718B2">
        <w:t>.2.</w:t>
      </w:r>
      <w:r w:rsidR="001B3E1A" w:rsidRPr="005718B2">
        <w:t>2</w:t>
      </w:r>
      <w:r w:rsidRPr="005718B2">
        <w:t>.1</w:t>
      </w:r>
      <w:r w:rsidRPr="005718B2">
        <w:tab/>
      </w:r>
      <w:r w:rsidR="0054405A" w:rsidRPr="005718B2">
        <w:t xml:space="preserve">Frequency-Offset </w:t>
      </w:r>
      <w:r w:rsidR="00E367C2">
        <w:t>for Mask</w:t>
      </w:r>
    </w:p>
    <w:p w14:paraId="27AC260C" w14:textId="12BB58EA" w:rsidR="00476709" w:rsidRDefault="00D33A4C" w:rsidP="008A4460">
      <w:pPr>
        <w:spacing w:afterLines="120" w:after="288"/>
        <w:rPr>
          <w:i/>
          <w:iCs/>
        </w:rPr>
      </w:pPr>
      <w:bookmarkStart w:id="1" w:name="_Hlk210056166"/>
      <w:r>
        <w:rPr>
          <w:noProof/>
        </w:rPr>
        <w:drawing>
          <wp:anchor distT="0" distB="0" distL="114300" distR="114300" simplePos="0" relativeHeight="251658240" behindDoc="0" locked="0" layoutInCell="1" allowOverlap="1" wp14:anchorId="34CB2BF0" wp14:editId="384EC39A">
            <wp:simplePos x="0" y="0"/>
            <wp:positionH relativeFrom="margin">
              <wp:align>right</wp:align>
            </wp:positionH>
            <wp:positionV relativeFrom="paragraph">
              <wp:posOffset>121217</wp:posOffset>
            </wp:positionV>
            <wp:extent cx="1891715" cy="1410996"/>
            <wp:effectExtent l="0" t="0" r="0" b="0"/>
            <wp:wrapSquare wrapText="bothSides"/>
            <wp:docPr id="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91715" cy="1410996"/>
                    </a:xfrm>
                    <a:prstGeom prst="rect">
                      <a:avLst/>
                    </a:prstGeom>
                    <a:noFill/>
                    <a:ln>
                      <a:noFill/>
                    </a:ln>
                  </pic:spPr>
                </pic:pic>
              </a:graphicData>
            </a:graphic>
          </wp:anchor>
        </w:drawing>
      </w:r>
      <w:r w:rsidR="00476709">
        <w:t xml:space="preserve">The FCC Emission mask M </w:t>
      </w:r>
      <w:r w:rsidR="00E32B5E">
        <w:t xml:space="preserve">regions </w:t>
      </w:r>
      <w:r w:rsidR="00476709">
        <w:t xml:space="preserve">defined by </w:t>
      </w:r>
      <w:r w:rsidR="00476709" w:rsidRPr="001764D1">
        <w:t>§90.210</w:t>
      </w:r>
      <w:r w:rsidR="003275BA">
        <w:t xml:space="preserve"> states:</w:t>
      </w:r>
      <w:r w:rsidR="003275BA">
        <w:br/>
      </w:r>
      <w:bookmarkEnd w:id="1"/>
      <w:r w:rsidR="003275BA">
        <w:br/>
      </w:r>
      <w:r w:rsidR="00E32B5E">
        <w:rPr>
          <w:i/>
          <w:iCs/>
        </w:rPr>
        <w:t>“</w:t>
      </w:r>
      <w:r w:rsidR="003275BA" w:rsidRPr="003275BA">
        <w:rPr>
          <w:i/>
          <w:iCs/>
        </w:rPr>
        <w:t xml:space="preserve">On any frequency removed from the assigned frequency between </w:t>
      </w:r>
      <w:r w:rsidR="003275BA" w:rsidRPr="00EC2A06">
        <w:rPr>
          <w:i/>
          <w:iCs/>
          <w:highlight w:val="yellow"/>
        </w:rPr>
        <w:t>0-</w:t>
      </w:r>
      <w:r w:rsidR="002D11DA" w:rsidRPr="00EC2A06">
        <w:rPr>
          <w:i/>
          <w:iCs/>
          <w:highlight w:val="yellow"/>
        </w:rPr>
        <w:t>X</w:t>
      </w:r>
      <w:r w:rsidR="003275BA" w:rsidRPr="00EC2A06">
        <w:rPr>
          <w:i/>
          <w:iCs/>
          <w:highlight w:val="yellow"/>
        </w:rPr>
        <w:t>%</w:t>
      </w:r>
      <w:r w:rsidR="003275BA" w:rsidRPr="003275BA">
        <w:rPr>
          <w:i/>
          <w:iCs/>
        </w:rPr>
        <w:t xml:space="preserve"> of the authorized bandwidth (BW)</w:t>
      </w:r>
      <w:r w:rsidR="002D11DA">
        <w:rPr>
          <w:i/>
          <w:iCs/>
        </w:rPr>
        <w:t xml:space="preserve">. . . </w:t>
      </w:r>
      <w:r w:rsidR="00E32B5E">
        <w:rPr>
          <w:i/>
          <w:iCs/>
        </w:rPr>
        <w:t>“</w:t>
      </w:r>
    </w:p>
    <w:p w14:paraId="05AE69E9" w14:textId="6C3AD5AD" w:rsidR="0073664C" w:rsidRDefault="0098701C" w:rsidP="008A4460">
      <w:pPr>
        <w:spacing w:afterLines="120" w:after="288"/>
      </w:pPr>
      <w:r>
        <w:t>In our view, t</w:t>
      </w:r>
      <w:r w:rsidR="002D11DA">
        <w:t xml:space="preserve">he </w:t>
      </w:r>
      <w:r w:rsidR="009934B5">
        <w:t xml:space="preserve">intent is </w:t>
      </w:r>
      <w:r w:rsidR="005A3DCB">
        <w:t xml:space="preserve">for </w:t>
      </w:r>
      <w:r w:rsidR="009934B5">
        <w:t>the mask</w:t>
      </w:r>
      <w:r w:rsidR="005A3DCB">
        <w:t xml:space="preserve"> to</w:t>
      </w:r>
      <w:r w:rsidR="009934B5">
        <w:t xml:space="preserve"> </w:t>
      </w:r>
      <w:r w:rsidR="003B123E">
        <w:t>fi</w:t>
      </w:r>
      <w:r w:rsidR="005A3DCB">
        <w:t>t</w:t>
      </w:r>
      <w:r w:rsidR="003B123E">
        <w:t xml:space="preserve"> over the intended </w:t>
      </w:r>
      <w:r w:rsidR="008C08AE">
        <w:t>transmission of the channel</w:t>
      </w:r>
      <w:r w:rsidR="00611431">
        <w:t xml:space="preserve">, </w:t>
      </w:r>
      <w:r w:rsidR="006E5293">
        <w:t>and</w:t>
      </w:r>
      <w:r w:rsidR="00611431">
        <w:t xml:space="preserve"> for the roll-off </w:t>
      </w:r>
      <w:r w:rsidR="00C45AD5">
        <w:t xml:space="preserve">to apply </w:t>
      </w:r>
      <w:r w:rsidR="00F63DE4">
        <w:t>outside the channel.</w:t>
      </w:r>
      <w:r w:rsidR="00441313" w:rsidDel="00693FDB">
        <w:t xml:space="preserve"> </w:t>
      </w:r>
      <w:r w:rsidR="00693FDB">
        <w:t>T</w:t>
      </w:r>
      <w:r w:rsidR="00441313">
        <w:t>he Emission mask</w:t>
      </w:r>
      <w:r w:rsidR="00CC44A8">
        <w:t xml:space="preserve"> </w:t>
      </w:r>
      <w:r w:rsidR="00CC44A8" w:rsidRPr="00CC44A8">
        <w:rPr>
          <w:i/>
          <w:iCs/>
        </w:rPr>
        <w:t>M</w:t>
      </w:r>
      <w:r w:rsidR="00441313">
        <w:t xml:space="preserve"> </w:t>
      </w:r>
      <w:r w:rsidR="00693FDB">
        <w:t xml:space="preserve">is defined in terms of a </w:t>
      </w:r>
      <w:r w:rsidR="00A8668C">
        <w:t xml:space="preserve">frequency distance from the ‘assigned’ frequency. </w:t>
      </w:r>
      <w:r w:rsidR="00E412BA">
        <w:t xml:space="preserve">To reconcile the intent </w:t>
      </w:r>
      <w:r w:rsidR="00080BF9">
        <w:t>with</w:t>
      </w:r>
      <w:r w:rsidR="00644AEB">
        <w:t xml:space="preserve"> the wording, </w:t>
      </w:r>
      <w:r w:rsidR="00BE3D36">
        <w:t xml:space="preserve">the offset </w:t>
      </w:r>
      <w:r w:rsidR="002C27A8">
        <w:t xml:space="preserve">would have to </w:t>
      </w:r>
      <w:r w:rsidR="00441313" w:rsidRPr="00441313">
        <w:t>appl</w:t>
      </w:r>
      <w:r w:rsidR="002C27A8">
        <w:t>y</w:t>
      </w:r>
      <w:r w:rsidR="00441313" w:rsidRPr="00441313">
        <w:t xml:space="preserve"> to frequencies starting from the </w:t>
      </w:r>
      <w:proofErr w:type="spellStart"/>
      <w:r w:rsidR="00441313" w:rsidRPr="00441313">
        <w:t>center</w:t>
      </w:r>
      <w:proofErr w:type="spellEnd"/>
      <w:r w:rsidR="00441313" w:rsidRPr="00441313">
        <w:t xml:space="preserve"> frequency of </w:t>
      </w:r>
      <w:r w:rsidR="00441313">
        <w:t xml:space="preserve">configured UE </w:t>
      </w:r>
      <w:r w:rsidR="00441313" w:rsidRPr="00441313">
        <w:t>channel bandwidth</w:t>
      </w:r>
      <w:r w:rsidR="00441313">
        <w:t xml:space="preserve">, unlike the 3GPP General SEM </w:t>
      </w:r>
      <w:r w:rsidR="00B1508E">
        <w:t>that applies to F</w:t>
      </w:r>
      <w:r w:rsidR="00B1508E" w:rsidRPr="00B1508E">
        <w:rPr>
          <w:vertAlign w:val="subscript"/>
        </w:rPr>
        <w:t>OOB</w:t>
      </w:r>
      <w:r w:rsidR="00B1508E">
        <w:t xml:space="preserve"> starting from channel edges.</w:t>
      </w:r>
      <w:r w:rsidR="00CC44A8">
        <w:t xml:space="preserve"> </w:t>
      </w:r>
    </w:p>
    <w:p w14:paraId="7258FA14" w14:textId="2A5F2CB0" w:rsidR="00180BB5" w:rsidRPr="00391812" w:rsidRDefault="00180BB5" w:rsidP="008A4460">
      <w:pPr>
        <w:spacing w:afterLines="120" w:after="288"/>
        <w:rPr>
          <w:b/>
          <w:bCs/>
        </w:rPr>
      </w:pPr>
      <w:r w:rsidRPr="00391812">
        <w:rPr>
          <w:b/>
          <w:bCs/>
        </w:rPr>
        <w:t xml:space="preserve">Proposal 2: </w:t>
      </w:r>
      <w:r w:rsidR="00AC6ACA" w:rsidRPr="00391812">
        <w:rPr>
          <w:b/>
          <w:bCs/>
        </w:rPr>
        <w:t xml:space="preserve">RAN4 </w:t>
      </w:r>
      <w:r w:rsidR="0073664C">
        <w:rPr>
          <w:b/>
          <w:bCs/>
        </w:rPr>
        <w:t xml:space="preserve">interprets </w:t>
      </w:r>
      <w:r w:rsidR="002D0E40" w:rsidRPr="00391812">
        <w:rPr>
          <w:b/>
          <w:bCs/>
        </w:rPr>
        <w:t xml:space="preserve">the </w:t>
      </w:r>
      <w:r w:rsidR="00F43999" w:rsidRPr="00391812">
        <w:rPr>
          <w:b/>
          <w:bCs/>
        </w:rPr>
        <w:t xml:space="preserve">FCC </w:t>
      </w:r>
      <w:r w:rsidR="00391812" w:rsidRPr="008A4460">
        <w:rPr>
          <w:b/>
        </w:rPr>
        <w:t>§</w:t>
      </w:r>
      <w:r w:rsidR="00391812" w:rsidRPr="005E0E02">
        <w:rPr>
          <w:b/>
        </w:rPr>
        <w:t>90.210</w:t>
      </w:r>
      <w:r w:rsidR="00391812">
        <w:t xml:space="preserve"> </w:t>
      </w:r>
      <w:r w:rsidR="00F109CF" w:rsidRPr="00391812">
        <w:rPr>
          <w:b/>
          <w:bCs/>
        </w:rPr>
        <w:t xml:space="preserve">mask </w:t>
      </w:r>
      <w:r w:rsidR="002D0E40" w:rsidRPr="00391812">
        <w:rPr>
          <w:b/>
          <w:bCs/>
        </w:rPr>
        <w:t xml:space="preserve">parameter </w:t>
      </w:r>
      <w:r w:rsidR="00F43999" w:rsidRPr="00391812">
        <w:rPr>
          <w:b/>
          <w:bCs/>
        </w:rPr>
        <w:t>‘frequency removed from the assigned frequency’</w:t>
      </w:r>
      <w:r w:rsidR="0073664C">
        <w:rPr>
          <w:b/>
          <w:bCs/>
        </w:rPr>
        <w:t xml:space="preserve"> as </w:t>
      </w:r>
      <w:r w:rsidR="0073664C" w:rsidRPr="008A4460">
        <w:rPr>
          <w:b/>
        </w:rPr>
        <w:t xml:space="preserve">frequency offset referenced to the </w:t>
      </w:r>
      <w:proofErr w:type="spellStart"/>
      <w:r w:rsidR="0073664C" w:rsidRPr="008A4460">
        <w:rPr>
          <w:b/>
        </w:rPr>
        <w:t>center</w:t>
      </w:r>
      <w:proofErr w:type="spellEnd"/>
      <w:r w:rsidR="0073664C" w:rsidRPr="008A4460">
        <w:rPr>
          <w:b/>
        </w:rPr>
        <w:t xml:space="preserve"> frequency of the configured UE channel bandwidth</w:t>
      </w:r>
      <w:r w:rsidR="0073664C">
        <w:rPr>
          <w:b/>
        </w:rPr>
        <w:t>.</w:t>
      </w:r>
      <w:r w:rsidR="0073664C" w:rsidRPr="00391812">
        <w:rPr>
          <w:b/>
          <w:bCs/>
        </w:rPr>
        <w:t xml:space="preserve"> </w:t>
      </w:r>
    </w:p>
    <w:p w14:paraId="32780058" w14:textId="3E45ED33" w:rsidR="00EF28B3" w:rsidRDefault="00CF1DF8" w:rsidP="008A4460">
      <w:pPr>
        <w:pStyle w:val="Heading4"/>
        <w:spacing w:afterLines="120" w:after="288"/>
        <w:ind w:left="1411" w:hanging="1411"/>
        <w:rPr>
          <w:i/>
          <w:iCs/>
        </w:rPr>
      </w:pPr>
      <w:r>
        <w:t>2.2.</w:t>
      </w:r>
      <w:r w:rsidR="001B3E1A">
        <w:t>2</w:t>
      </w:r>
      <w:r>
        <w:t>.</w:t>
      </w:r>
      <w:r w:rsidR="00C15DC0">
        <w:t>2</w:t>
      </w:r>
      <w:r>
        <w:tab/>
      </w:r>
      <w:r w:rsidR="00EF46A9">
        <w:t>Resolution bandwidth for</w:t>
      </w:r>
      <w:r w:rsidR="00CF3BAA">
        <w:t xml:space="preserve"> the</w:t>
      </w:r>
      <w:r w:rsidR="00EF46A9">
        <w:t xml:space="preserve"> mask</w:t>
      </w:r>
      <w:r w:rsidR="00A44B94">
        <w:t xml:space="preserve"> requirement</w:t>
      </w:r>
    </w:p>
    <w:p w14:paraId="7EE657CA" w14:textId="388138D1" w:rsidR="00EC2A06" w:rsidRDefault="0001402B" w:rsidP="008A4460">
      <w:pPr>
        <w:spacing w:afterLines="120" w:after="288"/>
      </w:pPr>
      <w:r>
        <w:t xml:space="preserve">In </w:t>
      </w:r>
      <w:r w:rsidRPr="001764D1">
        <w:t>§90.210</w:t>
      </w:r>
      <w:r w:rsidR="002719DE">
        <w:t xml:space="preserve">, the </w:t>
      </w:r>
      <w:r>
        <w:t xml:space="preserve">requirement for setting </w:t>
      </w:r>
      <w:r w:rsidR="00B41D3A">
        <w:t xml:space="preserve">resolution bandwidth </w:t>
      </w:r>
      <w:r w:rsidR="00EF28B3">
        <w:t>states:</w:t>
      </w:r>
    </w:p>
    <w:p w14:paraId="7370169A" w14:textId="79B42CD1" w:rsidR="005718B2" w:rsidRPr="00EC2A06" w:rsidRDefault="00EC2A06" w:rsidP="008A4460">
      <w:pPr>
        <w:spacing w:afterLines="120" w:after="288"/>
        <w:ind w:left="720"/>
        <w:rPr>
          <w:i/>
          <w:iCs/>
        </w:rPr>
      </w:pPr>
      <w:r w:rsidRPr="00EC2A06">
        <w:rPr>
          <w:i/>
          <w:iCs/>
        </w:rPr>
        <w:t xml:space="preserve">“The zero dB reference is measured relative to the highest average power of the fundamental emission measured across the designated channel bandwidth using a </w:t>
      </w:r>
      <w:r w:rsidRPr="00EC2A06">
        <w:rPr>
          <w:i/>
          <w:iCs/>
          <w:highlight w:val="yellow"/>
        </w:rPr>
        <w:t>resolution bandwidth of at least one percent of the occupied bandwidth</w:t>
      </w:r>
      <w:r w:rsidRPr="00EC2A06">
        <w:rPr>
          <w:i/>
          <w:iCs/>
        </w:rPr>
        <w:t xml:space="preserve"> of the fundamental emission</w:t>
      </w:r>
      <w:r w:rsidR="004275E0">
        <w:rPr>
          <w:i/>
          <w:iCs/>
        </w:rPr>
        <w:t>. . .</w:t>
      </w:r>
      <w:r w:rsidRPr="00EC2A06">
        <w:rPr>
          <w:i/>
          <w:iCs/>
        </w:rPr>
        <w:t>”</w:t>
      </w:r>
    </w:p>
    <w:p w14:paraId="066EDB43" w14:textId="267C80A5" w:rsidR="008E15D9" w:rsidRDefault="00D5022F" w:rsidP="008A4460">
      <w:pPr>
        <w:spacing w:afterLines="120" w:after="288"/>
      </w:pPr>
      <w:r w:rsidRPr="00D5022F">
        <w:t xml:space="preserve">While a fixed </w:t>
      </w:r>
      <w:r>
        <w:t>Resolution bandwidth (RBW)</w:t>
      </w:r>
      <w:r w:rsidRPr="00D5022F">
        <w:t xml:space="preserve"> of 1MHz is preferred for consistency across channel bandwidths and alignment with 3GPP </w:t>
      </w:r>
      <w:r>
        <w:t xml:space="preserve">General </w:t>
      </w:r>
      <w:r w:rsidRPr="00D5022F">
        <w:t xml:space="preserve">SEM, there exist cases where the </w:t>
      </w:r>
      <w:r w:rsidR="00B008D3">
        <w:t xml:space="preserve">domain or frequency basis of </w:t>
      </w:r>
      <w:r w:rsidR="00122144">
        <w:t xml:space="preserve">a </w:t>
      </w:r>
      <w:r w:rsidR="00FD272C">
        <w:t xml:space="preserve">single section of the </w:t>
      </w:r>
      <w:r w:rsidR="008E15D9">
        <w:t>FCC part 90 mask</w:t>
      </w:r>
      <w:r w:rsidRPr="00D5022F">
        <w:t xml:space="preserve"> </w:t>
      </w:r>
      <w:r w:rsidR="008E15D9">
        <w:t xml:space="preserve">M </w:t>
      </w:r>
      <w:r w:rsidRPr="00D5022F">
        <w:t xml:space="preserve">is narrower than 1MHz (for ex. 45-50% region of </w:t>
      </w:r>
      <w:r w:rsidR="00122144">
        <w:t xml:space="preserve">a </w:t>
      </w:r>
      <w:r w:rsidRPr="00D5022F">
        <w:t>10MHz</w:t>
      </w:r>
      <w:r w:rsidR="00122144">
        <w:t xml:space="preserve"> wide</w:t>
      </w:r>
      <w:r w:rsidRPr="00D5022F">
        <w:t xml:space="preserve"> FCC mask</w:t>
      </w:r>
      <w:r w:rsidR="000201EC">
        <w:t xml:space="preserve"> </w:t>
      </w:r>
      <w:r w:rsidR="000201EC" w:rsidRPr="000201EC">
        <w:rPr>
          <w:i/>
          <w:iCs/>
        </w:rPr>
        <w:t>M</w:t>
      </w:r>
      <w:r w:rsidRPr="00D5022F">
        <w:t>).</w:t>
      </w:r>
      <w:r w:rsidR="003409FA">
        <w:t xml:space="preserve"> </w:t>
      </w:r>
      <w:r w:rsidR="00A94CFB">
        <w:t xml:space="preserve">In other words, a 1 MHz </w:t>
      </w:r>
      <w:r w:rsidR="00BF6391">
        <w:t>resolution</w:t>
      </w:r>
      <w:r w:rsidR="00A94CFB">
        <w:t xml:space="preserve"> BW will be too coarse for </w:t>
      </w:r>
      <w:r w:rsidR="003E5077">
        <w:t>that ‘steep and narrow’ section of the mask.</w:t>
      </w:r>
    </w:p>
    <w:p w14:paraId="6F9D98A4" w14:textId="2D70B681" w:rsidR="00D5022F" w:rsidRDefault="00DC1146" w:rsidP="008A4460">
      <w:pPr>
        <w:spacing w:afterLines="120" w:after="288"/>
      </w:pPr>
      <w:r w:rsidRPr="00DC1146">
        <w:t xml:space="preserve">To ensure compliance across all valid channel bandwidth and power class combinations, while maintaining analytical consistency, we propose setting the RBW to </w:t>
      </w:r>
      <w:r w:rsidR="00122144">
        <w:t xml:space="preserve">the minimum value recommended by regulation, i.e. </w:t>
      </w:r>
      <w:r w:rsidRPr="00DC1146">
        <w:t>1% of the configured UE channel bandwidth</w:t>
      </w:r>
      <w:r w:rsidR="000206F5">
        <w:t xml:space="preserve"> when </w:t>
      </w:r>
      <w:r w:rsidR="002A3B75">
        <w:t xml:space="preserve">adopted </w:t>
      </w:r>
      <w:r w:rsidR="00D8081D">
        <w:t>as a 3GPP requirement</w:t>
      </w:r>
      <w:r w:rsidRPr="00DC1146">
        <w:t>.</w:t>
      </w:r>
    </w:p>
    <w:p w14:paraId="398033B2" w14:textId="1E797FF7" w:rsidR="00210D40" w:rsidRDefault="00210D40" w:rsidP="008A4460">
      <w:pPr>
        <w:spacing w:afterLines="120" w:after="288"/>
        <w:rPr>
          <w:b/>
          <w:bCs/>
        </w:rPr>
      </w:pPr>
      <w:r w:rsidRPr="008D76B0">
        <w:rPr>
          <w:b/>
          <w:bCs/>
        </w:rPr>
        <w:t xml:space="preserve">Proposal </w:t>
      </w:r>
      <w:r>
        <w:rPr>
          <w:b/>
          <w:bCs/>
        </w:rPr>
        <w:t>3</w:t>
      </w:r>
      <w:r w:rsidRPr="008D76B0">
        <w:rPr>
          <w:b/>
          <w:bCs/>
        </w:rPr>
        <w:t xml:space="preserve">: </w:t>
      </w:r>
      <w:r w:rsidR="00286A1B">
        <w:rPr>
          <w:b/>
          <w:bCs/>
        </w:rPr>
        <w:t xml:space="preserve">RAN4 to </w:t>
      </w:r>
      <w:r w:rsidR="00A153B1">
        <w:rPr>
          <w:b/>
          <w:bCs/>
        </w:rPr>
        <w:t>adopt a</w:t>
      </w:r>
      <w:r w:rsidRPr="00210D40">
        <w:rPr>
          <w:b/>
          <w:bCs/>
        </w:rPr>
        <w:t xml:space="preserve"> </w:t>
      </w:r>
      <w:r>
        <w:rPr>
          <w:b/>
          <w:bCs/>
        </w:rPr>
        <w:t>resolution bandwidth</w:t>
      </w:r>
      <w:r w:rsidR="00D8081D">
        <w:rPr>
          <w:b/>
          <w:bCs/>
        </w:rPr>
        <w:t xml:space="preserve"> </w:t>
      </w:r>
      <w:r w:rsidR="00A153B1">
        <w:rPr>
          <w:b/>
          <w:bCs/>
        </w:rPr>
        <w:t xml:space="preserve">for </w:t>
      </w:r>
      <w:r w:rsidR="00D8081D">
        <w:rPr>
          <w:b/>
          <w:bCs/>
        </w:rPr>
        <w:t xml:space="preserve">the </w:t>
      </w:r>
      <w:r w:rsidR="00A153B1">
        <w:rPr>
          <w:b/>
          <w:bCs/>
        </w:rPr>
        <w:t xml:space="preserve">FCC part 90 </w:t>
      </w:r>
      <w:r w:rsidR="00D8081D">
        <w:rPr>
          <w:b/>
          <w:bCs/>
        </w:rPr>
        <w:t>mask</w:t>
      </w:r>
      <w:r>
        <w:rPr>
          <w:b/>
          <w:bCs/>
        </w:rPr>
        <w:t xml:space="preserve"> </w:t>
      </w:r>
      <w:r w:rsidRPr="00210D40">
        <w:rPr>
          <w:b/>
          <w:bCs/>
        </w:rPr>
        <w:t>to 1% of the configured UE channel bandwidth</w:t>
      </w:r>
      <w:r>
        <w:rPr>
          <w:b/>
          <w:bCs/>
        </w:rPr>
        <w:t>.</w:t>
      </w:r>
    </w:p>
    <w:p w14:paraId="319C1D56" w14:textId="49D8A7D3" w:rsidR="0094595E" w:rsidRDefault="0094595E" w:rsidP="008A4460">
      <w:pPr>
        <w:pStyle w:val="Heading4"/>
        <w:spacing w:afterLines="120" w:after="288"/>
      </w:pPr>
      <w:r>
        <w:t>2.2.</w:t>
      </w:r>
      <w:r w:rsidR="001B3E1A">
        <w:t>2</w:t>
      </w:r>
      <w:r>
        <w:t>.</w:t>
      </w:r>
      <w:r w:rsidR="001B3E1A">
        <w:t>3</w:t>
      </w:r>
      <w:r w:rsidR="0087634D">
        <w:tab/>
      </w:r>
      <w:r w:rsidR="001411A6">
        <w:t xml:space="preserve">Zero </w:t>
      </w:r>
      <w:r w:rsidR="0087634D">
        <w:t>dB mask reference</w:t>
      </w:r>
      <w:r w:rsidR="001411A6">
        <w:t xml:space="preserve"> </w:t>
      </w:r>
    </w:p>
    <w:p w14:paraId="409FB1BF" w14:textId="1BF9662E" w:rsidR="00676DF4" w:rsidRDefault="00502331" w:rsidP="008A4460">
      <w:pPr>
        <w:spacing w:afterLines="120" w:after="288"/>
        <w:rPr>
          <w:bCs/>
        </w:rPr>
      </w:pPr>
      <w:r>
        <w:rPr>
          <w:bCs/>
        </w:rPr>
        <w:t xml:space="preserve">The FCC </w:t>
      </w:r>
      <w:r w:rsidR="00D55B39">
        <w:rPr>
          <w:bCs/>
        </w:rPr>
        <w:t xml:space="preserve">Emission </w:t>
      </w:r>
      <w:r w:rsidR="00D55B39" w:rsidRPr="00D55B39">
        <w:rPr>
          <w:bCs/>
        </w:rPr>
        <w:t xml:space="preserve">Mask </w:t>
      </w:r>
      <w:r w:rsidR="00D55B39" w:rsidRPr="00D55B39">
        <w:rPr>
          <w:bCs/>
          <w:i/>
          <w:iCs/>
        </w:rPr>
        <w:t>M</w:t>
      </w:r>
      <w:r w:rsidR="00D55B39" w:rsidRPr="00D55B39">
        <w:rPr>
          <w:bCs/>
        </w:rPr>
        <w:t xml:space="preserve"> </w:t>
      </w:r>
      <w:r w:rsidR="00676DF4">
        <w:rPr>
          <w:bCs/>
        </w:rPr>
        <w:t>wording is below:</w:t>
      </w:r>
    </w:p>
    <w:p w14:paraId="60C67470" w14:textId="380C9D57" w:rsidR="00676DF4" w:rsidRDefault="005D0427" w:rsidP="008A4460">
      <w:pPr>
        <w:spacing w:afterLines="120" w:after="288"/>
        <w:ind w:left="720"/>
        <w:rPr>
          <w:bCs/>
        </w:rPr>
      </w:pPr>
      <w:r w:rsidRPr="005D0427">
        <w:rPr>
          <w:bCs/>
          <w:i/>
          <w:iCs/>
          <w:lang w:val="en-US"/>
        </w:rPr>
        <w:t>“The zero dB reference is measured relative to the highest average power of the fundamental emission measured across the designated channel bandwidth using a resolution bandwidth of at least one percent of the occupied bandwidth of the fundamental emission”</w:t>
      </w:r>
    </w:p>
    <w:p w14:paraId="76DA6884" w14:textId="09C21C15" w:rsidR="00B81358" w:rsidRDefault="00033C02" w:rsidP="008A4460">
      <w:pPr>
        <w:spacing w:afterLines="120" w:after="288"/>
        <w:rPr>
          <w:bCs/>
        </w:rPr>
      </w:pPr>
      <w:r>
        <w:rPr>
          <w:bCs/>
        </w:rPr>
        <w:t xml:space="preserve">The wording </w:t>
      </w:r>
      <w:r w:rsidR="00D55B39" w:rsidRPr="00D55B39">
        <w:rPr>
          <w:bCs/>
        </w:rPr>
        <w:t>was</w:t>
      </w:r>
      <w:r w:rsidR="004B20E0">
        <w:rPr>
          <w:bCs/>
        </w:rPr>
        <w:t xml:space="preserve"> originally</w:t>
      </w:r>
      <w:r w:rsidR="00D55B39" w:rsidRPr="00D55B39">
        <w:rPr>
          <w:bCs/>
        </w:rPr>
        <w:t xml:space="preserve"> written assuming full channel occupancy (e.g., 5–20 MHz wideband systems)</w:t>
      </w:r>
      <w:r w:rsidR="007D1DDB">
        <w:rPr>
          <w:bCs/>
        </w:rPr>
        <w:t xml:space="preserve">, and in that context the wording is </w:t>
      </w:r>
      <w:r w:rsidR="00D27568">
        <w:rPr>
          <w:bCs/>
        </w:rPr>
        <w:t>unambiguous</w:t>
      </w:r>
      <w:r w:rsidR="006F71CB">
        <w:rPr>
          <w:bCs/>
        </w:rPr>
        <w:t>.</w:t>
      </w:r>
      <w:r w:rsidR="00543F75">
        <w:rPr>
          <w:bCs/>
        </w:rPr>
        <w:t xml:space="preserve"> </w:t>
      </w:r>
      <w:r w:rsidR="006F71CB">
        <w:rPr>
          <w:bCs/>
        </w:rPr>
        <w:t>Unfortunately,</w:t>
      </w:r>
      <w:r w:rsidR="00D55B39" w:rsidRPr="00D55B39">
        <w:rPr>
          <w:bCs/>
        </w:rPr>
        <w:t xml:space="preserve"> LTE/</w:t>
      </w:r>
      <w:r w:rsidR="00BF733D">
        <w:rPr>
          <w:bCs/>
        </w:rPr>
        <w:t>5G-</w:t>
      </w:r>
      <w:r w:rsidR="00D55B39" w:rsidRPr="00D55B39">
        <w:rPr>
          <w:bCs/>
        </w:rPr>
        <w:t>NR</w:t>
      </w:r>
      <w:r w:rsidR="00D27568">
        <w:rPr>
          <w:bCs/>
        </w:rPr>
        <w:t xml:space="preserve"> </w:t>
      </w:r>
      <w:r w:rsidR="006F71CB">
        <w:rPr>
          <w:bCs/>
        </w:rPr>
        <w:t>brough</w:t>
      </w:r>
      <w:r w:rsidR="004B2A3B">
        <w:rPr>
          <w:bCs/>
        </w:rPr>
        <w:t>t</w:t>
      </w:r>
      <w:r w:rsidR="00BE5280">
        <w:rPr>
          <w:bCs/>
        </w:rPr>
        <w:t xml:space="preserve"> </w:t>
      </w:r>
      <w:r w:rsidR="00D55B39" w:rsidRPr="00D55B39">
        <w:rPr>
          <w:bCs/>
        </w:rPr>
        <w:t>partial allocations</w:t>
      </w:r>
      <w:r w:rsidR="00D27568">
        <w:rPr>
          <w:bCs/>
        </w:rPr>
        <w:t xml:space="preserve"> and</w:t>
      </w:r>
      <w:r w:rsidR="006F71CB">
        <w:rPr>
          <w:bCs/>
        </w:rPr>
        <w:t xml:space="preserve"> with it some </w:t>
      </w:r>
      <w:r w:rsidR="00950F7E">
        <w:rPr>
          <w:bCs/>
        </w:rPr>
        <w:t>ambiguity</w:t>
      </w:r>
      <w:r w:rsidR="006F71CB">
        <w:rPr>
          <w:bCs/>
        </w:rPr>
        <w:t>.</w:t>
      </w:r>
      <w:r w:rsidR="006F71CB" w:rsidRPr="006F71CB">
        <w:rPr>
          <w:bCs/>
        </w:rPr>
        <w:t xml:space="preserve"> </w:t>
      </w:r>
      <w:r w:rsidR="006F71CB" w:rsidRPr="00D55B39">
        <w:rPr>
          <w:bCs/>
        </w:rPr>
        <w:t xml:space="preserve"> </w:t>
      </w:r>
      <w:r w:rsidR="006F71CB">
        <w:rPr>
          <w:bCs/>
        </w:rPr>
        <w:t xml:space="preserve">It remains clear that </w:t>
      </w:r>
      <w:r w:rsidR="00177C7A">
        <w:rPr>
          <w:bCs/>
        </w:rPr>
        <w:t xml:space="preserve">the </w:t>
      </w:r>
      <w:r w:rsidR="004B2A3B">
        <w:rPr>
          <w:bCs/>
        </w:rPr>
        <w:t xml:space="preserve">0 </w:t>
      </w:r>
      <w:r w:rsidR="00177C7A">
        <w:rPr>
          <w:bCs/>
        </w:rPr>
        <w:t>dB</w:t>
      </w:r>
      <w:r w:rsidR="00D63F5A">
        <w:rPr>
          <w:bCs/>
        </w:rPr>
        <w:t xml:space="preserve"> reference is set to some notion of PSD. The power aspect of the</w:t>
      </w:r>
      <w:r w:rsidR="006F71CB">
        <w:rPr>
          <w:bCs/>
        </w:rPr>
        <w:t xml:space="preserve"> UE’s </w:t>
      </w:r>
      <w:r w:rsidR="00177C7A">
        <w:rPr>
          <w:bCs/>
        </w:rPr>
        <w:t xml:space="preserve">PSD is </w:t>
      </w:r>
      <w:r w:rsidR="00177C7A">
        <w:rPr>
          <w:bCs/>
        </w:rPr>
        <w:lastRenderedPageBreak/>
        <w:t xml:space="preserve">relatively straightforward, but the </w:t>
      </w:r>
      <w:r w:rsidR="007602AC">
        <w:rPr>
          <w:bCs/>
        </w:rPr>
        <w:t>BW aspect is ambiguous due to the partial allocation problem</w:t>
      </w:r>
      <w:r w:rsidR="001A6624">
        <w:rPr>
          <w:bCs/>
        </w:rPr>
        <w:t xml:space="preserve"> of LTE/5G</w:t>
      </w:r>
      <w:r w:rsidR="00452F69">
        <w:rPr>
          <w:bCs/>
        </w:rPr>
        <w:t>. Two interpretations are possible:</w:t>
      </w:r>
    </w:p>
    <w:p w14:paraId="2F4A5537" w14:textId="629152CE" w:rsidR="007852FD" w:rsidRDefault="005723BE" w:rsidP="008A4460">
      <w:pPr>
        <w:numPr>
          <w:ilvl w:val="0"/>
          <w:numId w:val="2"/>
        </w:numPr>
        <w:spacing w:afterLines="50" w:after="120"/>
        <w:rPr>
          <w:bCs/>
        </w:rPr>
      </w:pPr>
      <w:r w:rsidRPr="008E34AE">
        <w:rPr>
          <w:b/>
        </w:rPr>
        <w:t>Interpretation A</w:t>
      </w:r>
      <w:r w:rsidRPr="00626913">
        <w:rPr>
          <w:bCs/>
        </w:rPr>
        <w:t>:</w:t>
      </w:r>
      <w:r>
        <w:rPr>
          <w:bCs/>
        </w:rPr>
        <w:t xml:space="preserve"> </w:t>
      </w:r>
      <w:r w:rsidR="00693B53">
        <w:rPr>
          <w:bCs/>
        </w:rPr>
        <w:t>The</w:t>
      </w:r>
      <w:r w:rsidR="00693B53" w:rsidRPr="00804471">
        <w:rPr>
          <w:bCs/>
        </w:rPr>
        <w:t xml:space="preserve"> </w:t>
      </w:r>
      <w:r w:rsidR="00804471" w:rsidRPr="00804471">
        <w:rPr>
          <w:bCs/>
        </w:rPr>
        <w:t>0dB mask-</w:t>
      </w:r>
      <w:r w:rsidR="00804471" w:rsidRPr="00A47EA5">
        <w:rPr>
          <w:bCs/>
        </w:rPr>
        <w:t xml:space="preserve">reference </w:t>
      </w:r>
      <w:r w:rsidR="00693B53" w:rsidRPr="008A4460">
        <w:t>is derived from the UE</w:t>
      </w:r>
      <w:r w:rsidR="00BC1AFB">
        <w:rPr>
          <w:bCs/>
        </w:rPr>
        <w:t>’s maximum UL power spread over</w:t>
      </w:r>
      <w:r w:rsidR="00804471" w:rsidRPr="00804471">
        <w:rPr>
          <w:bCs/>
        </w:rPr>
        <w:t xml:space="preserve"> a fully allocated spectrum</w:t>
      </w:r>
      <w:r w:rsidR="00B97865">
        <w:rPr>
          <w:bCs/>
        </w:rPr>
        <w:t xml:space="preserve"> </w:t>
      </w:r>
      <w:r w:rsidR="009B0F67">
        <w:rPr>
          <w:bCs/>
        </w:rPr>
        <w:t>–</w:t>
      </w:r>
      <w:r w:rsidR="00B97865">
        <w:rPr>
          <w:bCs/>
        </w:rPr>
        <w:t xml:space="preserve"> </w:t>
      </w:r>
      <w:r w:rsidR="009B0F67">
        <w:rPr>
          <w:bCs/>
        </w:rPr>
        <w:t>the BW can be simplified to ‘configured channel BW’</w:t>
      </w:r>
    </w:p>
    <w:p w14:paraId="0519B953" w14:textId="54B0E4DC" w:rsidR="00C066D0" w:rsidRDefault="00537810" w:rsidP="008A4460">
      <w:pPr>
        <w:numPr>
          <w:ilvl w:val="0"/>
          <w:numId w:val="2"/>
        </w:numPr>
        <w:spacing w:afterLines="50" w:after="120"/>
        <w:rPr>
          <w:bCs/>
        </w:rPr>
      </w:pPr>
      <w:r w:rsidRPr="008E34AE">
        <w:rPr>
          <w:b/>
        </w:rPr>
        <w:t>Interpretation B</w:t>
      </w:r>
      <w:r w:rsidRPr="00626913">
        <w:rPr>
          <w:bCs/>
        </w:rPr>
        <w:t>:</w:t>
      </w:r>
      <w:r>
        <w:rPr>
          <w:bCs/>
        </w:rPr>
        <w:t xml:space="preserve"> </w:t>
      </w:r>
      <w:r w:rsidR="00C52B85">
        <w:rPr>
          <w:bCs/>
        </w:rPr>
        <w:t xml:space="preserve">The </w:t>
      </w:r>
      <w:r>
        <w:rPr>
          <w:bCs/>
        </w:rPr>
        <w:t xml:space="preserve">0dB mask-reference </w:t>
      </w:r>
      <w:r w:rsidR="003B7E97">
        <w:rPr>
          <w:bCs/>
        </w:rPr>
        <w:t xml:space="preserve">depends on the </w:t>
      </w:r>
      <w:r w:rsidR="00440826">
        <w:rPr>
          <w:bCs/>
        </w:rPr>
        <w:t xml:space="preserve">PSD of the </w:t>
      </w:r>
      <w:r w:rsidR="003B7E97">
        <w:rPr>
          <w:bCs/>
        </w:rPr>
        <w:t>RB allocation</w:t>
      </w:r>
      <w:r w:rsidR="00440826">
        <w:rPr>
          <w:bCs/>
        </w:rPr>
        <w:t xml:space="preserve"> scheduled for the UE</w:t>
      </w:r>
    </w:p>
    <w:p w14:paraId="62E450D4" w14:textId="144D92E7" w:rsidR="009802E7" w:rsidRDefault="009802E7" w:rsidP="008A4460">
      <w:pPr>
        <w:spacing w:afterLines="120" w:after="288"/>
        <w:rPr>
          <w:bCs/>
        </w:rPr>
      </w:pPr>
      <w:r>
        <w:rPr>
          <w:bCs/>
        </w:rPr>
        <w:t>Each of the above interpretation will have specific implications</w:t>
      </w:r>
      <w:r w:rsidR="00541D7A">
        <w:rPr>
          <w:bCs/>
        </w:rPr>
        <w:t xml:space="preserve"> as elaborated below</w:t>
      </w:r>
      <w:r>
        <w:rPr>
          <w:bCs/>
        </w:rPr>
        <w:t>:</w:t>
      </w:r>
    </w:p>
    <w:p w14:paraId="706C4AA5" w14:textId="4DAE331B" w:rsidR="009802E7" w:rsidRDefault="009802E7" w:rsidP="008A4460">
      <w:pPr>
        <w:numPr>
          <w:ilvl w:val="0"/>
          <w:numId w:val="3"/>
        </w:numPr>
        <w:spacing w:afterLines="50" w:after="120"/>
        <w:rPr>
          <w:bCs/>
        </w:rPr>
      </w:pPr>
      <w:r>
        <w:rPr>
          <w:bCs/>
        </w:rPr>
        <w:t xml:space="preserve">Interpretation A: </w:t>
      </w:r>
      <w:r w:rsidR="00235920">
        <w:rPr>
          <w:bCs/>
        </w:rPr>
        <w:t xml:space="preserve">For a given CBW and power class, </w:t>
      </w:r>
      <w:r w:rsidR="00F82F5D">
        <w:rPr>
          <w:bCs/>
        </w:rPr>
        <w:t>the mask</w:t>
      </w:r>
      <w:r w:rsidR="009B7D0B">
        <w:rPr>
          <w:bCs/>
        </w:rPr>
        <w:t xml:space="preserve"> reference</w:t>
      </w:r>
      <w:r w:rsidR="00F82F5D">
        <w:rPr>
          <w:bCs/>
        </w:rPr>
        <w:t xml:space="preserve"> is</w:t>
      </w:r>
      <w:r w:rsidR="00E77112">
        <w:rPr>
          <w:bCs/>
        </w:rPr>
        <w:t xml:space="preserve"> “</w:t>
      </w:r>
      <w:r w:rsidR="00F82F5D">
        <w:rPr>
          <w:bCs/>
        </w:rPr>
        <w:t>f</w:t>
      </w:r>
      <w:r w:rsidR="00626913">
        <w:rPr>
          <w:bCs/>
        </w:rPr>
        <w:t>ixed</w:t>
      </w:r>
      <w:r w:rsidR="00E77112">
        <w:rPr>
          <w:bCs/>
        </w:rPr>
        <w:t>”</w:t>
      </w:r>
      <w:r w:rsidR="00250C2B">
        <w:rPr>
          <w:bCs/>
        </w:rPr>
        <w:t xml:space="preserve"> </w:t>
      </w:r>
      <w:r w:rsidR="003C09BE">
        <w:rPr>
          <w:bCs/>
        </w:rPr>
        <w:t xml:space="preserve">to the PSD of the UL </w:t>
      </w:r>
      <w:r w:rsidR="00C11FEE">
        <w:rPr>
          <w:bCs/>
        </w:rPr>
        <w:t>over a full allocation</w:t>
      </w:r>
      <w:r w:rsidR="00D264C8">
        <w:rPr>
          <w:bCs/>
        </w:rPr>
        <w:t xml:space="preserve"> and applies to any</w:t>
      </w:r>
      <w:r w:rsidR="00E77112" w:rsidDel="00D264C8">
        <w:rPr>
          <w:bCs/>
        </w:rPr>
        <w:t xml:space="preserve"> </w:t>
      </w:r>
      <w:r w:rsidR="00EA619E">
        <w:rPr>
          <w:bCs/>
        </w:rPr>
        <w:t xml:space="preserve">RB </w:t>
      </w:r>
      <w:r w:rsidR="00EA619E" w:rsidDel="006A05FB">
        <w:rPr>
          <w:bCs/>
        </w:rPr>
        <w:t>allocation</w:t>
      </w:r>
    </w:p>
    <w:p w14:paraId="0805F560" w14:textId="7A823AE0" w:rsidR="00E6339B" w:rsidRDefault="00626913" w:rsidP="008A4460">
      <w:pPr>
        <w:numPr>
          <w:ilvl w:val="0"/>
          <w:numId w:val="3"/>
        </w:numPr>
        <w:spacing w:afterLines="50" w:after="120"/>
        <w:rPr>
          <w:bCs/>
        </w:rPr>
      </w:pPr>
      <w:r w:rsidRPr="004675D3">
        <w:rPr>
          <w:bCs/>
        </w:rPr>
        <w:t xml:space="preserve">Interpretation B: </w:t>
      </w:r>
      <w:r w:rsidR="00202AD0" w:rsidRPr="004675D3">
        <w:rPr>
          <w:bCs/>
        </w:rPr>
        <w:t>For a given CBW and power class</w:t>
      </w:r>
      <w:r w:rsidR="00B37A7E">
        <w:rPr>
          <w:bCs/>
        </w:rPr>
        <w:t xml:space="preserve"> the mask</w:t>
      </w:r>
      <w:r w:rsidR="0097613F" w:rsidRPr="004675D3">
        <w:rPr>
          <w:bCs/>
        </w:rPr>
        <w:t xml:space="preserve"> </w:t>
      </w:r>
      <w:r w:rsidR="00771804">
        <w:rPr>
          <w:bCs/>
        </w:rPr>
        <w:t xml:space="preserve">reference is increased (i.e. mask </w:t>
      </w:r>
      <w:r w:rsidR="00B37A7E">
        <w:rPr>
          <w:bCs/>
        </w:rPr>
        <w:t>would</w:t>
      </w:r>
      <w:r w:rsidR="0097613F" w:rsidRPr="004675D3">
        <w:rPr>
          <w:bCs/>
        </w:rPr>
        <w:t xml:space="preserve"> “</w:t>
      </w:r>
      <w:r w:rsidR="00B37A7E">
        <w:rPr>
          <w:bCs/>
        </w:rPr>
        <w:t>f</w:t>
      </w:r>
      <w:r w:rsidR="0097613F" w:rsidRPr="004675D3">
        <w:rPr>
          <w:bCs/>
        </w:rPr>
        <w:t xml:space="preserve">loat” </w:t>
      </w:r>
      <w:r w:rsidR="00B37A7E">
        <w:rPr>
          <w:bCs/>
        </w:rPr>
        <w:t>up</w:t>
      </w:r>
      <w:r w:rsidR="00771804">
        <w:rPr>
          <w:bCs/>
        </w:rPr>
        <w:t>)</w:t>
      </w:r>
      <w:r w:rsidR="00FB306A">
        <w:rPr>
          <w:bCs/>
        </w:rPr>
        <w:t xml:space="preserve"> for narrow allocations</w:t>
      </w:r>
      <w:r w:rsidR="00771804">
        <w:rPr>
          <w:bCs/>
        </w:rPr>
        <w:t>, because of their higher PSD</w:t>
      </w:r>
      <w:r w:rsidR="00620FFA" w:rsidRPr="004675D3">
        <w:rPr>
          <w:bCs/>
        </w:rPr>
        <w:t xml:space="preserve">. </w:t>
      </w:r>
      <w:r w:rsidR="00FB306A">
        <w:rPr>
          <w:bCs/>
        </w:rPr>
        <w:t>A higher mask means</w:t>
      </w:r>
      <w:r w:rsidR="00AF4470">
        <w:rPr>
          <w:bCs/>
        </w:rPr>
        <w:t xml:space="preserve"> a</w:t>
      </w:r>
      <w:r w:rsidR="00FB306A">
        <w:rPr>
          <w:bCs/>
        </w:rPr>
        <w:t xml:space="preserve"> less stringent </w:t>
      </w:r>
      <w:r w:rsidR="00E6339B">
        <w:rPr>
          <w:bCs/>
        </w:rPr>
        <w:t>mask.</w:t>
      </w:r>
    </w:p>
    <w:p w14:paraId="559C111C" w14:textId="1AE8C5FF" w:rsidR="00617D3D" w:rsidRPr="00E872AB" w:rsidRDefault="00617D3D" w:rsidP="00617D3D">
      <w:pPr>
        <w:spacing w:afterLines="120" w:after="288"/>
        <w:rPr>
          <w:b/>
        </w:rPr>
      </w:pPr>
      <w:r w:rsidRPr="008A4460">
        <w:rPr>
          <w:b/>
        </w:rPr>
        <w:t>Observation 1: Interpret</w:t>
      </w:r>
      <w:r>
        <w:rPr>
          <w:b/>
        </w:rPr>
        <w:t>ing FCC part 90 regulation so the</w:t>
      </w:r>
      <w:r w:rsidRPr="008A4460">
        <w:rPr>
          <w:b/>
        </w:rPr>
        <w:t xml:space="preserve"> </w:t>
      </w:r>
      <w:r w:rsidR="00252DDE">
        <w:rPr>
          <w:b/>
        </w:rPr>
        <w:t>zero</w:t>
      </w:r>
      <w:r w:rsidR="00C0058C">
        <w:rPr>
          <w:b/>
        </w:rPr>
        <w:t xml:space="preserve"> </w:t>
      </w:r>
      <w:r w:rsidRPr="008A4460">
        <w:rPr>
          <w:b/>
        </w:rPr>
        <w:t>dB mask-reference depends on the PSD of the RB allocation scheduled for the UE</w:t>
      </w:r>
      <w:r>
        <w:rPr>
          <w:b/>
        </w:rPr>
        <w:t xml:space="preserve"> rather than the channel BW </w:t>
      </w:r>
      <w:r w:rsidRPr="008A4460">
        <w:rPr>
          <w:b/>
        </w:rPr>
        <w:t xml:space="preserve">is more favorable for the network, but it also risks higher interference to incumbents. </w:t>
      </w:r>
    </w:p>
    <w:p w14:paraId="3C0B311B" w14:textId="5E3DF3A1" w:rsidR="00CB5334" w:rsidRDefault="00FD196F" w:rsidP="008A4460">
      <w:pPr>
        <w:spacing w:afterLines="120" w:after="288"/>
        <w:jc w:val="center"/>
        <w:rPr>
          <w:bCs/>
        </w:rPr>
      </w:pPr>
      <w:r w:rsidRPr="00FD196F">
        <w:rPr>
          <w:noProof/>
        </w:rPr>
        <w:drawing>
          <wp:inline distT="0" distB="0" distL="0" distR="0" wp14:anchorId="4ABAC896" wp14:editId="743E219E">
            <wp:extent cx="5328841" cy="2965938"/>
            <wp:effectExtent l="0" t="0" r="5715" b="6350"/>
            <wp:docPr id="98302767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027675" name="Picture 1" descr="A graph of a graph&#10;&#10;AI-generated content may be incorrect."/>
                    <pic:cNvPicPr/>
                  </pic:nvPicPr>
                  <pic:blipFill>
                    <a:blip r:embed="rId12"/>
                    <a:stretch>
                      <a:fillRect/>
                    </a:stretch>
                  </pic:blipFill>
                  <pic:spPr>
                    <a:xfrm>
                      <a:off x="0" y="0"/>
                      <a:ext cx="5347183" cy="2976147"/>
                    </a:xfrm>
                    <a:prstGeom prst="rect">
                      <a:avLst/>
                    </a:prstGeom>
                  </pic:spPr>
                </pic:pic>
              </a:graphicData>
            </a:graphic>
          </wp:inline>
        </w:drawing>
      </w:r>
    </w:p>
    <w:p w14:paraId="19C27BAA" w14:textId="36C00835" w:rsidR="00654276" w:rsidRDefault="00654276" w:rsidP="008A4460">
      <w:pPr>
        <w:pStyle w:val="TF"/>
        <w:spacing w:afterLines="120" w:after="288"/>
      </w:pPr>
      <w:r>
        <w:t xml:space="preserve">Figure </w:t>
      </w:r>
      <w:r w:rsidR="00C066D0">
        <w:t>3</w:t>
      </w:r>
      <w:r>
        <w:t xml:space="preserve">. </w:t>
      </w:r>
      <w:r w:rsidR="004D1CE8">
        <w:t xml:space="preserve">Interpretation B: </w:t>
      </w:r>
      <w:r w:rsidR="00571AFA">
        <w:t xml:space="preserve">Emission mask </w:t>
      </w:r>
      <w:r w:rsidR="00571AFA" w:rsidRPr="00BF5D72">
        <w:rPr>
          <w:i/>
          <w:iCs/>
        </w:rPr>
        <w:t>M</w:t>
      </w:r>
      <w:r w:rsidR="00571AFA">
        <w:t xml:space="preserve"> based on a Full</w:t>
      </w:r>
      <w:r w:rsidR="00C02057">
        <w:t xml:space="preserve"> allocation vs. Partial allocation (1RB) </w:t>
      </w:r>
    </w:p>
    <w:p w14:paraId="5903B3E5" w14:textId="62B23E00" w:rsidR="003877D5" w:rsidRDefault="00EA4A17" w:rsidP="008A4460">
      <w:pPr>
        <w:spacing w:afterLines="120" w:after="288"/>
        <w:rPr>
          <w:bCs/>
        </w:rPr>
      </w:pPr>
      <w:r>
        <w:rPr>
          <w:bCs/>
        </w:rPr>
        <w:t xml:space="preserve">Figure </w:t>
      </w:r>
      <w:r w:rsidR="00C066D0">
        <w:rPr>
          <w:bCs/>
        </w:rPr>
        <w:t>3</w:t>
      </w:r>
      <w:r>
        <w:rPr>
          <w:bCs/>
        </w:rPr>
        <w:t xml:space="preserve"> shows a comparison of mask </w:t>
      </w:r>
      <w:r w:rsidR="00BF5D72" w:rsidRPr="00BF5D72">
        <w:rPr>
          <w:bCs/>
          <w:i/>
          <w:iCs/>
        </w:rPr>
        <w:t>M</w:t>
      </w:r>
      <w:r w:rsidR="00BF5D72">
        <w:rPr>
          <w:bCs/>
          <w:i/>
          <w:iCs/>
        </w:rPr>
        <w:t xml:space="preserve"> </w:t>
      </w:r>
      <w:r>
        <w:rPr>
          <w:bCs/>
        </w:rPr>
        <w:t>calculated with a full allocation (</w:t>
      </w:r>
      <w:r w:rsidR="009C2BA6">
        <w:rPr>
          <w:bCs/>
        </w:rPr>
        <w:t>red</w:t>
      </w:r>
      <w:r>
        <w:rPr>
          <w:bCs/>
        </w:rPr>
        <w:t xml:space="preserve">) </w:t>
      </w:r>
      <w:r w:rsidR="00F205F0">
        <w:rPr>
          <w:bCs/>
        </w:rPr>
        <w:t xml:space="preserve">and mask calculated </w:t>
      </w:r>
      <w:r w:rsidR="007E69A3">
        <w:rPr>
          <w:bCs/>
        </w:rPr>
        <w:t>for</w:t>
      </w:r>
      <w:r w:rsidR="00F205F0">
        <w:rPr>
          <w:bCs/>
        </w:rPr>
        <w:t xml:space="preserve"> a partial allocation of 1RB </w:t>
      </w:r>
      <w:r w:rsidR="00F55649">
        <w:rPr>
          <w:bCs/>
        </w:rPr>
        <w:t xml:space="preserve">(blue) </w:t>
      </w:r>
      <w:r w:rsidR="007E69A3">
        <w:rPr>
          <w:bCs/>
        </w:rPr>
        <w:t>for</w:t>
      </w:r>
      <w:r w:rsidR="00F55649">
        <w:rPr>
          <w:bCs/>
        </w:rPr>
        <w:t xml:space="preserve"> PC3 power class. </w:t>
      </w:r>
      <w:r w:rsidR="00152D71">
        <w:rPr>
          <w:bCs/>
        </w:rPr>
        <w:t>The</w:t>
      </w:r>
      <w:r w:rsidR="00A24EFC">
        <w:rPr>
          <w:bCs/>
        </w:rPr>
        <w:t>ir</w:t>
      </w:r>
      <w:r w:rsidR="00152D71">
        <w:rPr>
          <w:bCs/>
        </w:rPr>
        <w:t xml:space="preserve"> respective zero dB references are also shown as dashed lines </w:t>
      </w:r>
      <w:r w:rsidR="00A24EFC">
        <w:rPr>
          <w:bCs/>
        </w:rPr>
        <w:t xml:space="preserve">in the </w:t>
      </w:r>
      <w:r w:rsidR="00387A1D">
        <w:rPr>
          <w:bCs/>
        </w:rPr>
        <w:t>plot</w:t>
      </w:r>
      <w:r w:rsidR="007F340F">
        <w:rPr>
          <w:bCs/>
        </w:rPr>
        <w:t>. As expected,</w:t>
      </w:r>
      <w:r w:rsidR="00A24EFC" w:rsidDel="007F340F">
        <w:rPr>
          <w:bCs/>
        </w:rPr>
        <w:t xml:space="preserve"> </w:t>
      </w:r>
      <w:r w:rsidR="00A24EFC">
        <w:rPr>
          <w:bCs/>
        </w:rPr>
        <w:t>the</w:t>
      </w:r>
      <w:r w:rsidR="007F340F">
        <w:rPr>
          <w:bCs/>
        </w:rPr>
        <w:t xml:space="preserve"> mask</w:t>
      </w:r>
      <w:r w:rsidR="00A24EFC">
        <w:rPr>
          <w:bCs/>
        </w:rPr>
        <w:t xml:space="preserve"> reference is significantly lower for the full allocation </w:t>
      </w:r>
      <w:r w:rsidR="00874B18">
        <w:rPr>
          <w:bCs/>
        </w:rPr>
        <w:t xml:space="preserve">case </w:t>
      </w:r>
      <w:r w:rsidR="00A24EFC">
        <w:rPr>
          <w:bCs/>
        </w:rPr>
        <w:t xml:space="preserve">compared to the partial allocation </w:t>
      </w:r>
      <w:r w:rsidR="00874B18">
        <w:rPr>
          <w:bCs/>
        </w:rPr>
        <w:t xml:space="preserve">case </w:t>
      </w:r>
      <w:r w:rsidR="00A24EFC">
        <w:rPr>
          <w:bCs/>
        </w:rPr>
        <w:t xml:space="preserve">due </w:t>
      </w:r>
      <w:r w:rsidR="007F340F">
        <w:rPr>
          <w:bCs/>
        </w:rPr>
        <w:t xml:space="preserve">to the </w:t>
      </w:r>
      <w:r w:rsidR="007132DE">
        <w:rPr>
          <w:bCs/>
        </w:rPr>
        <w:t xml:space="preserve">lower </w:t>
      </w:r>
      <w:r w:rsidR="005D0397">
        <w:rPr>
          <w:bCs/>
        </w:rPr>
        <w:t>PSD</w:t>
      </w:r>
      <w:r w:rsidR="004D1CE8">
        <w:rPr>
          <w:bCs/>
        </w:rPr>
        <w:t xml:space="preserve"> </w:t>
      </w:r>
      <w:r w:rsidR="007132DE">
        <w:rPr>
          <w:bCs/>
        </w:rPr>
        <w:t>of the fully allocated case</w:t>
      </w:r>
      <w:r w:rsidR="00A24EFC">
        <w:rPr>
          <w:bCs/>
        </w:rPr>
        <w:t>.</w:t>
      </w:r>
      <w:r w:rsidR="00387A1D">
        <w:rPr>
          <w:bCs/>
        </w:rPr>
        <w:t xml:space="preserve"> </w:t>
      </w:r>
    </w:p>
    <w:p w14:paraId="5B409702" w14:textId="33F8B0F5" w:rsidR="000444DB" w:rsidRDefault="000D3E06" w:rsidP="008A4460">
      <w:pPr>
        <w:spacing w:afterLines="120" w:after="288"/>
        <w:rPr>
          <w:bCs/>
        </w:rPr>
      </w:pPr>
      <w:r>
        <w:rPr>
          <w:bCs/>
        </w:rPr>
        <w:t>Crucially</w:t>
      </w:r>
      <w:r w:rsidR="00022774">
        <w:rPr>
          <w:bCs/>
        </w:rPr>
        <w:t xml:space="preserve">, both cases </w:t>
      </w:r>
      <w:r w:rsidR="00AC42E0">
        <w:rPr>
          <w:bCs/>
        </w:rPr>
        <w:t xml:space="preserve">still </w:t>
      </w:r>
      <w:r w:rsidR="00022774">
        <w:rPr>
          <w:bCs/>
        </w:rPr>
        <w:t xml:space="preserve">need to </w:t>
      </w:r>
      <w:r w:rsidR="00525CFD" w:rsidDel="002B0C05">
        <w:rPr>
          <w:bCs/>
        </w:rPr>
        <w:t>obey</w:t>
      </w:r>
      <w:r w:rsidR="00022774" w:rsidDel="002B0C05">
        <w:rPr>
          <w:bCs/>
        </w:rPr>
        <w:t xml:space="preserve"> </w:t>
      </w:r>
      <w:r w:rsidR="002B0C05">
        <w:rPr>
          <w:bCs/>
        </w:rPr>
        <w:t>the FCC</w:t>
      </w:r>
      <w:r w:rsidR="00022774">
        <w:rPr>
          <w:bCs/>
        </w:rPr>
        <w:t xml:space="preserve"> PSD limit </w:t>
      </w:r>
      <w:r w:rsidR="00EE1937">
        <w:rPr>
          <w:bCs/>
        </w:rPr>
        <w:t xml:space="preserve">requirement </w:t>
      </w:r>
      <w:r w:rsidR="00525CFD">
        <w:rPr>
          <w:bCs/>
        </w:rPr>
        <w:t>represented by</w:t>
      </w:r>
      <w:r w:rsidR="00D757A9">
        <w:rPr>
          <w:bCs/>
        </w:rPr>
        <w:t xml:space="preserve"> </w:t>
      </w:r>
      <w:r w:rsidR="004930E2">
        <w:rPr>
          <w:bCs/>
        </w:rPr>
        <w:t xml:space="preserve">the </w:t>
      </w:r>
      <w:r w:rsidR="001228DC">
        <w:rPr>
          <w:bCs/>
        </w:rPr>
        <w:t xml:space="preserve">green </w:t>
      </w:r>
      <w:r w:rsidR="00D757A9">
        <w:rPr>
          <w:bCs/>
        </w:rPr>
        <w:t>horizontal line within the channel</w:t>
      </w:r>
      <w:r w:rsidR="00EB2823">
        <w:rPr>
          <w:bCs/>
        </w:rPr>
        <w:t xml:space="preserve"> transmission bandwidth</w:t>
      </w:r>
      <w:r w:rsidR="00D757A9">
        <w:rPr>
          <w:bCs/>
        </w:rPr>
        <w:t>.</w:t>
      </w:r>
      <w:r w:rsidR="0011666D">
        <w:rPr>
          <w:bCs/>
        </w:rPr>
        <w:t xml:space="preserve"> </w:t>
      </w:r>
      <w:r w:rsidR="004930E2">
        <w:rPr>
          <w:bCs/>
        </w:rPr>
        <w:t>The PSD limit is nominally 20 dBm/</w:t>
      </w:r>
      <w:proofErr w:type="gramStart"/>
      <w:r w:rsidR="004930E2">
        <w:rPr>
          <w:bCs/>
        </w:rPr>
        <w:t>MHz</w:t>
      </w:r>
      <w:proofErr w:type="gramEnd"/>
      <w:r w:rsidR="004930E2">
        <w:rPr>
          <w:bCs/>
        </w:rPr>
        <w:t xml:space="preserve"> but it is recast in terms of resolution BW of the mask, which is 150 kHz for a 15 MHz channel BW</w:t>
      </w:r>
      <w:r w:rsidR="0024362D">
        <w:rPr>
          <w:bCs/>
        </w:rPr>
        <w:t>, the example case</w:t>
      </w:r>
      <w:r w:rsidR="004930E2">
        <w:rPr>
          <w:bCs/>
        </w:rPr>
        <w:t xml:space="preserve">. </w:t>
      </w:r>
      <w:r w:rsidR="0011666D">
        <w:rPr>
          <w:bCs/>
        </w:rPr>
        <w:t>Th</w:t>
      </w:r>
      <w:r w:rsidR="003673E7">
        <w:rPr>
          <w:bCs/>
        </w:rPr>
        <w:t>e PSD limit</w:t>
      </w:r>
      <w:r w:rsidR="0011666D">
        <w:rPr>
          <w:bCs/>
        </w:rPr>
        <w:t xml:space="preserve"> has the effect of </w:t>
      </w:r>
      <w:r w:rsidR="00F36EEF">
        <w:rPr>
          <w:bCs/>
        </w:rPr>
        <w:t xml:space="preserve">‘cutting away’ the top part of the </w:t>
      </w:r>
      <w:r w:rsidR="004936BD">
        <w:rPr>
          <w:bCs/>
        </w:rPr>
        <w:t xml:space="preserve">mask </w:t>
      </w:r>
      <w:r w:rsidR="00124284">
        <w:rPr>
          <w:bCs/>
        </w:rPr>
        <w:t>that ‘float</w:t>
      </w:r>
      <w:r w:rsidR="003673E7">
        <w:rPr>
          <w:bCs/>
        </w:rPr>
        <w:t>s</w:t>
      </w:r>
      <w:r w:rsidR="00124284">
        <w:rPr>
          <w:bCs/>
        </w:rPr>
        <w:t xml:space="preserve"> up’ per interpretation B</w:t>
      </w:r>
      <w:r w:rsidR="00EF4791">
        <w:rPr>
          <w:bCs/>
        </w:rPr>
        <w:t xml:space="preserve">. In figure 3, the mask </w:t>
      </w:r>
      <w:r w:rsidR="00CE207D">
        <w:rPr>
          <w:bCs/>
        </w:rPr>
        <w:t>whose reference is defined by the PSD</w:t>
      </w:r>
      <w:r w:rsidR="00453079">
        <w:rPr>
          <w:bCs/>
        </w:rPr>
        <w:t xml:space="preserve"> for a 1RB transmission (blue) is </w:t>
      </w:r>
      <w:r w:rsidR="00F774C4">
        <w:rPr>
          <w:bCs/>
        </w:rPr>
        <w:t xml:space="preserve">shown </w:t>
      </w:r>
      <w:r w:rsidR="00303375">
        <w:rPr>
          <w:bCs/>
        </w:rPr>
        <w:t xml:space="preserve">with the part </w:t>
      </w:r>
      <w:r w:rsidR="00E151D6">
        <w:rPr>
          <w:bCs/>
        </w:rPr>
        <w:t xml:space="preserve">about the green line </w:t>
      </w:r>
      <w:r w:rsidR="00303375">
        <w:rPr>
          <w:bCs/>
        </w:rPr>
        <w:t>cut off</w:t>
      </w:r>
      <w:r w:rsidR="00825007">
        <w:rPr>
          <w:bCs/>
        </w:rPr>
        <w:t>.</w:t>
      </w:r>
      <w:r w:rsidR="00D14162">
        <w:rPr>
          <w:bCs/>
        </w:rPr>
        <w:t xml:space="preserve"> </w:t>
      </w:r>
    </w:p>
    <w:p w14:paraId="59337308" w14:textId="0187CDD6" w:rsidR="00171D28" w:rsidRDefault="00171D28" w:rsidP="008A4460">
      <w:pPr>
        <w:spacing w:afterLines="120" w:after="288"/>
        <w:rPr>
          <w:bCs/>
        </w:rPr>
      </w:pPr>
      <w:r>
        <w:rPr>
          <w:bCs/>
        </w:rPr>
        <w:t xml:space="preserve">Weighing both interpretations, we propose that 3GPP adopt the more conservative Interpretation </w:t>
      </w:r>
      <w:proofErr w:type="gramStart"/>
      <w:r>
        <w:rPr>
          <w:bCs/>
        </w:rPr>
        <w:t>A</w:t>
      </w:r>
      <w:proofErr w:type="gramEnd"/>
      <w:r w:rsidR="0091529D">
        <w:rPr>
          <w:bCs/>
        </w:rPr>
        <w:t xml:space="preserve"> so incumbents are better protected</w:t>
      </w:r>
      <w:r w:rsidR="008C0CCC">
        <w:rPr>
          <w:bCs/>
        </w:rPr>
        <w:t xml:space="preserve">. A secondary benefit is that </w:t>
      </w:r>
      <w:r w:rsidR="00797923">
        <w:rPr>
          <w:bCs/>
        </w:rPr>
        <w:t xml:space="preserve">3GPP </w:t>
      </w:r>
      <w:r w:rsidR="00A63532">
        <w:rPr>
          <w:bCs/>
        </w:rPr>
        <w:t>will be</w:t>
      </w:r>
      <w:r w:rsidR="00797923">
        <w:rPr>
          <w:bCs/>
        </w:rPr>
        <w:t xml:space="preserve"> insulated from </w:t>
      </w:r>
      <w:r w:rsidR="00A50F85">
        <w:rPr>
          <w:bCs/>
        </w:rPr>
        <w:t xml:space="preserve">any hypothetical future clarification from the FCC </w:t>
      </w:r>
      <w:r w:rsidR="00D858C9">
        <w:rPr>
          <w:bCs/>
        </w:rPr>
        <w:t>that deems</w:t>
      </w:r>
      <w:r w:rsidR="008C0CCC">
        <w:rPr>
          <w:bCs/>
        </w:rPr>
        <w:t xml:space="preserve"> the more aggressive interpretation (‘B’) as counter to intent.</w:t>
      </w:r>
    </w:p>
    <w:p w14:paraId="4EE41EBC" w14:textId="7B9A98D3" w:rsidR="00171D28" w:rsidRDefault="00171D28" w:rsidP="008A4460">
      <w:pPr>
        <w:spacing w:afterLines="120" w:after="288"/>
        <w:rPr>
          <w:bCs/>
        </w:rPr>
      </w:pPr>
      <w:r w:rsidRPr="008D76B0">
        <w:rPr>
          <w:b/>
          <w:bCs/>
        </w:rPr>
        <w:t xml:space="preserve">Proposal </w:t>
      </w:r>
      <w:r>
        <w:rPr>
          <w:b/>
          <w:bCs/>
        </w:rPr>
        <w:t>4:</w:t>
      </w:r>
      <w:r w:rsidRPr="008D76B0">
        <w:rPr>
          <w:b/>
          <w:bCs/>
        </w:rPr>
        <w:t xml:space="preserve"> </w:t>
      </w:r>
      <w:r>
        <w:rPr>
          <w:b/>
          <w:bCs/>
        </w:rPr>
        <w:t xml:space="preserve">For RAN4, the zero dB reference for FCC Emission mask </w:t>
      </w:r>
      <w:r w:rsidRPr="000A2B72">
        <w:rPr>
          <w:b/>
          <w:bCs/>
          <w:i/>
          <w:iCs/>
        </w:rPr>
        <w:t>M</w:t>
      </w:r>
      <w:r>
        <w:rPr>
          <w:b/>
          <w:bCs/>
        </w:rPr>
        <w:t xml:space="preserve"> is calculated based on UE max power and the configured UE channel bandwidth</w:t>
      </w:r>
      <w:r w:rsidR="002279DA">
        <w:rPr>
          <w:b/>
          <w:bCs/>
        </w:rPr>
        <w:t xml:space="preserve"> rather than </w:t>
      </w:r>
      <w:r w:rsidR="009278A2">
        <w:rPr>
          <w:b/>
          <w:bCs/>
        </w:rPr>
        <w:t xml:space="preserve">RB </w:t>
      </w:r>
      <w:r w:rsidR="002279DA">
        <w:rPr>
          <w:b/>
          <w:bCs/>
        </w:rPr>
        <w:t>allocat</w:t>
      </w:r>
      <w:r w:rsidR="009555E7">
        <w:rPr>
          <w:b/>
          <w:bCs/>
        </w:rPr>
        <w:t>ion</w:t>
      </w:r>
      <w:r w:rsidR="002279DA">
        <w:rPr>
          <w:b/>
          <w:bCs/>
        </w:rPr>
        <w:t xml:space="preserve"> BW</w:t>
      </w:r>
      <w:r>
        <w:rPr>
          <w:b/>
          <w:bCs/>
        </w:rPr>
        <w:t xml:space="preserve">. </w:t>
      </w:r>
    </w:p>
    <w:p w14:paraId="1700BEBC" w14:textId="44B293FF" w:rsidR="00EE679F" w:rsidRDefault="00444633" w:rsidP="008A4460">
      <w:pPr>
        <w:spacing w:afterLines="120" w:after="288"/>
        <w:rPr>
          <w:bCs/>
        </w:rPr>
      </w:pPr>
      <w:r>
        <w:rPr>
          <w:bCs/>
        </w:rPr>
        <w:lastRenderedPageBreak/>
        <w:t>A</w:t>
      </w:r>
      <w:r w:rsidR="004C1273">
        <w:rPr>
          <w:bCs/>
        </w:rPr>
        <w:t xml:space="preserve">nother important </w:t>
      </w:r>
      <w:r>
        <w:rPr>
          <w:bCs/>
        </w:rPr>
        <w:t xml:space="preserve">detail is whether the 0 dB reference of the mask </w:t>
      </w:r>
      <w:r w:rsidR="003E0CE2">
        <w:rPr>
          <w:bCs/>
        </w:rPr>
        <w:t>represents a PSD</w:t>
      </w:r>
      <w:r>
        <w:rPr>
          <w:bCs/>
        </w:rPr>
        <w:t xml:space="preserve"> limit </w:t>
      </w:r>
      <w:r w:rsidR="003E0CE2">
        <w:rPr>
          <w:bCs/>
        </w:rPr>
        <w:t>for the intended transmission</w:t>
      </w:r>
      <w:r>
        <w:rPr>
          <w:bCs/>
        </w:rPr>
        <w:t xml:space="preserve">. </w:t>
      </w:r>
      <w:r w:rsidR="005009E7">
        <w:rPr>
          <w:bCs/>
        </w:rPr>
        <w:t>The</w:t>
      </w:r>
      <w:r w:rsidR="003662E2">
        <w:rPr>
          <w:bCs/>
        </w:rPr>
        <w:t xml:space="preserve"> FCC pa</w:t>
      </w:r>
      <w:r w:rsidR="009B407E">
        <w:rPr>
          <w:bCs/>
        </w:rPr>
        <w:t>rt 90</w:t>
      </w:r>
      <w:r w:rsidR="0012058A">
        <w:rPr>
          <w:bCs/>
        </w:rPr>
        <w:t>.210</w:t>
      </w:r>
      <w:r w:rsidR="005009E7">
        <w:rPr>
          <w:bCs/>
        </w:rPr>
        <w:t xml:space="preserve"> regulation wording is </w:t>
      </w:r>
      <w:r w:rsidR="009034A5">
        <w:rPr>
          <w:bCs/>
        </w:rPr>
        <w:t>reproduced</w:t>
      </w:r>
      <w:r w:rsidR="0050521E">
        <w:rPr>
          <w:bCs/>
        </w:rPr>
        <w:t xml:space="preserve"> below:</w:t>
      </w:r>
    </w:p>
    <w:p w14:paraId="424481F0" w14:textId="1C599E7A" w:rsidR="0050521E" w:rsidRPr="00937074" w:rsidRDefault="0050521E" w:rsidP="00937074">
      <w:pPr>
        <w:spacing w:afterLines="120" w:after="288"/>
        <w:ind w:left="720"/>
        <w:rPr>
          <w:bCs/>
          <w:i/>
          <w:iCs/>
        </w:rPr>
      </w:pPr>
      <w:proofErr w:type="gramStart"/>
      <w:r w:rsidRPr="00937074">
        <w:rPr>
          <w:bCs/>
          <w:i/>
          <w:iCs/>
        </w:rPr>
        <w:t>“</w:t>
      </w:r>
      <w:r w:rsidR="0076761D" w:rsidRPr="00937074">
        <w:rPr>
          <w:bCs/>
          <w:i/>
          <w:iCs/>
        </w:rPr>
        <w:t>..</w:t>
      </w:r>
      <w:proofErr w:type="gramEnd"/>
      <w:r w:rsidRPr="00937074">
        <w:rPr>
          <w:bCs/>
          <w:i/>
          <w:iCs/>
        </w:rPr>
        <w:t xml:space="preserve">the power spectral density of the emissions </w:t>
      </w:r>
      <w:r w:rsidRPr="00937074">
        <w:rPr>
          <w:bCs/>
          <w:i/>
          <w:iCs/>
          <w:highlight w:val="yellow"/>
        </w:rPr>
        <w:t>must be attenuated</w:t>
      </w:r>
      <w:r w:rsidRPr="00937074">
        <w:rPr>
          <w:bCs/>
          <w:i/>
          <w:iCs/>
        </w:rPr>
        <w:t xml:space="preserve"> below the output power of the transmitter </w:t>
      </w:r>
      <w:r w:rsidR="00D1153E" w:rsidRPr="00937074">
        <w:rPr>
          <w:bCs/>
          <w:i/>
          <w:iCs/>
        </w:rPr>
        <w:t>….</w:t>
      </w:r>
      <w:r w:rsidRPr="00937074">
        <w:rPr>
          <w:bCs/>
          <w:i/>
          <w:iCs/>
        </w:rPr>
        <w:t xml:space="preserve"> On any frequency removed from the assigned frequency between 0-45% of the authorized bandwidth (BW): </w:t>
      </w:r>
      <w:r w:rsidRPr="00937074">
        <w:rPr>
          <w:bCs/>
          <w:i/>
          <w:iCs/>
          <w:highlight w:val="yellow"/>
        </w:rPr>
        <w:t xml:space="preserve">0 </w:t>
      </w:r>
      <w:proofErr w:type="spellStart"/>
      <w:r w:rsidRPr="00937074">
        <w:rPr>
          <w:bCs/>
          <w:i/>
          <w:iCs/>
          <w:highlight w:val="yellow"/>
        </w:rPr>
        <w:t>dB</w:t>
      </w:r>
      <w:r w:rsidRPr="00937074">
        <w:rPr>
          <w:bCs/>
          <w:i/>
          <w:iCs/>
        </w:rPr>
        <w:t>.</w:t>
      </w:r>
      <w:proofErr w:type="spellEnd"/>
      <w:r w:rsidR="00A61FA4" w:rsidRPr="00937074">
        <w:rPr>
          <w:bCs/>
          <w:i/>
          <w:iCs/>
        </w:rPr>
        <w:t>”</w:t>
      </w:r>
    </w:p>
    <w:p w14:paraId="34587C49" w14:textId="0D9FE5D9" w:rsidR="0076761D" w:rsidRDefault="00F16AEF" w:rsidP="008A4460">
      <w:pPr>
        <w:spacing w:afterLines="120" w:after="288"/>
        <w:rPr>
          <w:bCs/>
        </w:rPr>
      </w:pPr>
      <w:r>
        <w:rPr>
          <w:bCs/>
        </w:rPr>
        <w:t xml:space="preserve">The </w:t>
      </w:r>
      <w:r w:rsidR="001E0CEE">
        <w:rPr>
          <w:bCs/>
        </w:rPr>
        <w:t>s</w:t>
      </w:r>
      <w:r w:rsidR="00656B36">
        <w:rPr>
          <w:bCs/>
        </w:rPr>
        <w:t xml:space="preserve">pecification explicitly requires </w:t>
      </w:r>
      <w:r w:rsidR="00D23732">
        <w:rPr>
          <w:bCs/>
        </w:rPr>
        <w:t>‘</w:t>
      </w:r>
      <w:r w:rsidR="00804C97">
        <w:rPr>
          <w:bCs/>
        </w:rPr>
        <w:t>0 dB</w:t>
      </w:r>
      <w:r w:rsidR="00D23732">
        <w:rPr>
          <w:bCs/>
        </w:rPr>
        <w:t xml:space="preserve"> attenuation’ </w:t>
      </w:r>
      <w:r w:rsidR="006434B3">
        <w:rPr>
          <w:bCs/>
        </w:rPr>
        <w:t xml:space="preserve">in the </w:t>
      </w:r>
      <w:r w:rsidR="00224F04">
        <w:rPr>
          <w:bCs/>
        </w:rPr>
        <w:t xml:space="preserve">middle 90% of the </w:t>
      </w:r>
      <w:r w:rsidR="00903940">
        <w:rPr>
          <w:bCs/>
        </w:rPr>
        <w:t xml:space="preserve">configured </w:t>
      </w:r>
      <w:r w:rsidR="00224F04">
        <w:rPr>
          <w:bCs/>
        </w:rPr>
        <w:t>channel</w:t>
      </w:r>
      <w:r w:rsidR="00596E71">
        <w:rPr>
          <w:bCs/>
        </w:rPr>
        <w:t xml:space="preserve"> </w:t>
      </w:r>
      <w:proofErr w:type="gramStart"/>
      <w:r w:rsidR="00596E71">
        <w:rPr>
          <w:bCs/>
        </w:rPr>
        <w:t>bandwidth</w:t>
      </w:r>
      <w:r w:rsidR="00C83184">
        <w:rPr>
          <w:bCs/>
        </w:rPr>
        <w:t xml:space="preserve">, </w:t>
      </w:r>
      <w:r w:rsidR="00056F75">
        <w:rPr>
          <w:bCs/>
        </w:rPr>
        <w:t>but</w:t>
      </w:r>
      <w:proofErr w:type="gramEnd"/>
      <w:r w:rsidR="00056F75">
        <w:rPr>
          <w:bCs/>
        </w:rPr>
        <w:t xml:space="preserve"> does not indicate if there is</w:t>
      </w:r>
      <w:r w:rsidR="009B407E">
        <w:rPr>
          <w:bCs/>
        </w:rPr>
        <w:t xml:space="preserve"> restriction </w:t>
      </w:r>
      <w:r w:rsidR="00177FF7">
        <w:rPr>
          <w:bCs/>
        </w:rPr>
        <w:t>against</w:t>
      </w:r>
      <w:r w:rsidR="00674328">
        <w:rPr>
          <w:bCs/>
        </w:rPr>
        <w:t xml:space="preserve"> the</w:t>
      </w:r>
      <w:r w:rsidR="0091375C">
        <w:rPr>
          <w:bCs/>
        </w:rPr>
        <w:t xml:space="preserve"> </w:t>
      </w:r>
      <w:r w:rsidR="009B407E">
        <w:rPr>
          <w:bCs/>
        </w:rPr>
        <w:t xml:space="preserve">UL </w:t>
      </w:r>
      <w:r w:rsidR="0091375C">
        <w:rPr>
          <w:bCs/>
        </w:rPr>
        <w:t>s</w:t>
      </w:r>
      <w:r w:rsidR="00E833D8">
        <w:rPr>
          <w:bCs/>
        </w:rPr>
        <w:t xml:space="preserve">ignal </w:t>
      </w:r>
      <w:r w:rsidR="00F121BF">
        <w:rPr>
          <w:bCs/>
        </w:rPr>
        <w:t>exceed</w:t>
      </w:r>
      <w:r w:rsidR="00177FF7">
        <w:rPr>
          <w:bCs/>
        </w:rPr>
        <w:t>ing</w:t>
      </w:r>
      <w:r w:rsidR="00F026B0">
        <w:rPr>
          <w:bCs/>
        </w:rPr>
        <w:t xml:space="preserve"> </w:t>
      </w:r>
      <w:r w:rsidR="0091375C">
        <w:rPr>
          <w:bCs/>
        </w:rPr>
        <w:t>th</w:t>
      </w:r>
      <w:r w:rsidR="004B31F1">
        <w:rPr>
          <w:bCs/>
        </w:rPr>
        <w:t>e</w:t>
      </w:r>
      <w:r w:rsidR="0091375C">
        <w:rPr>
          <w:bCs/>
        </w:rPr>
        <w:t xml:space="preserve"> </w:t>
      </w:r>
      <w:r w:rsidR="004B31F1">
        <w:rPr>
          <w:bCs/>
        </w:rPr>
        <w:t xml:space="preserve">mask’s </w:t>
      </w:r>
      <w:r w:rsidR="0091375C">
        <w:rPr>
          <w:bCs/>
        </w:rPr>
        <w:t xml:space="preserve">0 dB reference </w:t>
      </w:r>
      <w:r w:rsidR="004B31F1">
        <w:rPr>
          <w:bCs/>
        </w:rPr>
        <w:t>level</w:t>
      </w:r>
      <w:r w:rsidR="00A31DBD">
        <w:rPr>
          <w:bCs/>
        </w:rPr>
        <w:t>. In other words:</w:t>
      </w:r>
    </w:p>
    <w:p w14:paraId="72BF4C05" w14:textId="34641BC1" w:rsidR="00F313A3" w:rsidRPr="00937074" w:rsidRDefault="003F3A33" w:rsidP="008A4460">
      <w:pPr>
        <w:spacing w:afterLines="120" w:after="288"/>
        <w:rPr>
          <w:b/>
        </w:rPr>
      </w:pPr>
      <w:r w:rsidRPr="00937074">
        <w:rPr>
          <w:b/>
        </w:rPr>
        <w:t xml:space="preserve">Observation </w:t>
      </w:r>
      <w:r w:rsidR="00937074">
        <w:rPr>
          <w:b/>
        </w:rPr>
        <w:t>2</w:t>
      </w:r>
      <w:r w:rsidRPr="00937074">
        <w:rPr>
          <w:b/>
        </w:rPr>
        <w:t>: The</w:t>
      </w:r>
      <w:r w:rsidR="00801A79" w:rsidRPr="00937074">
        <w:rPr>
          <w:b/>
        </w:rPr>
        <w:t xml:space="preserve"> </w:t>
      </w:r>
      <w:r w:rsidR="004A74BC">
        <w:rPr>
          <w:b/>
        </w:rPr>
        <w:t>zero</w:t>
      </w:r>
      <w:r w:rsidR="00801A79" w:rsidRPr="00937074">
        <w:rPr>
          <w:b/>
        </w:rPr>
        <w:t xml:space="preserve"> dB reference for the</w:t>
      </w:r>
      <w:r w:rsidRPr="00937074">
        <w:rPr>
          <w:b/>
        </w:rPr>
        <w:t xml:space="preserve"> FCC part 90 mask</w:t>
      </w:r>
      <w:r>
        <w:rPr>
          <w:b/>
        </w:rPr>
        <w:t xml:space="preserve"> </w:t>
      </w:r>
      <w:r w:rsidR="00E34CE3" w:rsidRPr="00937074">
        <w:rPr>
          <w:b/>
          <w:i/>
          <w:iCs/>
        </w:rPr>
        <w:t>M</w:t>
      </w:r>
      <w:r w:rsidRPr="00937074">
        <w:rPr>
          <w:b/>
        </w:rPr>
        <w:t xml:space="preserve"> </w:t>
      </w:r>
      <w:r w:rsidR="009877A1">
        <w:rPr>
          <w:b/>
        </w:rPr>
        <w:t>does</w:t>
      </w:r>
      <w:r w:rsidR="00801A79" w:rsidRPr="00937074">
        <w:rPr>
          <w:b/>
        </w:rPr>
        <w:t xml:space="preserve"> not </w:t>
      </w:r>
      <w:r w:rsidR="009877A1">
        <w:rPr>
          <w:b/>
        </w:rPr>
        <w:t xml:space="preserve">represent </w:t>
      </w:r>
      <w:r w:rsidR="00584369" w:rsidRPr="00937074">
        <w:rPr>
          <w:b/>
        </w:rPr>
        <w:t xml:space="preserve">a PSD limit </w:t>
      </w:r>
      <w:r w:rsidR="00A31DBD" w:rsidRPr="00937074">
        <w:rPr>
          <w:b/>
        </w:rPr>
        <w:t>for the UL</w:t>
      </w:r>
      <w:r w:rsidR="00EA47F0">
        <w:rPr>
          <w:b/>
        </w:rPr>
        <w:t xml:space="preserve"> transmission</w:t>
      </w:r>
      <w:r w:rsidR="00E50BA2">
        <w:rPr>
          <w:b/>
        </w:rPr>
        <w:t xml:space="preserve">, </w:t>
      </w:r>
      <w:r w:rsidR="007862FB">
        <w:rPr>
          <w:b/>
        </w:rPr>
        <w:t xml:space="preserve">rather it </w:t>
      </w:r>
      <w:r w:rsidR="0049030A">
        <w:rPr>
          <w:b/>
        </w:rPr>
        <w:t xml:space="preserve">merely </w:t>
      </w:r>
      <w:r w:rsidR="007862FB">
        <w:rPr>
          <w:b/>
        </w:rPr>
        <w:t xml:space="preserve">serves </w:t>
      </w:r>
      <w:r w:rsidR="0049030A">
        <w:rPr>
          <w:b/>
        </w:rPr>
        <w:t>to</w:t>
      </w:r>
      <w:r w:rsidR="009A3E1F">
        <w:rPr>
          <w:b/>
        </w:rPr>
        <w:t xml:space="preserve"> </w:t>
      </w:r>
      <w:r w:rsidR="00173574">
        <w:rPr>
          <w:b/>
        </w:rPr>
        <w:t xml:space="preserve">position the </w:t>
      </w:r>
      <w:r w:rsidR="009666A3">
        <w:rPr>
          <w:b/>
        </w:rPr>
        <w:t>emission mask</w:t>
      </w:r>
      <w:r w:rsidR="004C5D02">
        <w:rPr>
          <w:b/>
        </w:rPr>
        <w:t xml:space="preserve"> in the power dimension.</w:t>
      </w:r>
    </w:p>
    <w:p w14:paraId="7BDB7F17" w14:textId="77777777" w:rsidR="001C43E4" w:rsidRDefault="002B41C1" w:rsidP="008A4460">
      <w:pPr>
        <w:spacing w:afterLines="120" w:after="288"/>
        <w:rPr>
          <w:bCs/>
        </w:rPr>
      </w:pPr>
      <w:r w:rsidRPr="004A74BC">
        <w:rPr>
          <w:bCs/>
        </w:rPr>
        <w:t xml:space="preserve">Figure </w:t>
      </w:r>
      <w:r w:rsidR="000C5552" w:rsidRPr="004A74BC">
        <w:rPr>
          <w:bCs/>
        </w:rPr>
        <w:t>4</w:t>
      </w:r>
      <w:r w:rsidRPr="004A74BC">
        <w:rPr>
          <w:bCs/>
        </w:rPr>
        <w:t xml:space="preserve"> shows two different allocations </w:t>
      </w:r>
      <w:r w:rsidR="00403A8A" w:rsidRPr="004A74BC">
        <w:rPr>
          <w:bCs/>
        </w:rPr>
        <w:t xml:space="preserve">for </w:t>
      </w:r>
      <w:r w:rsidR="00E80F95" w:rsidRPr="004A74BC">
        <w:rPr>
          <w:bCs/>
        </w:rPr>
        <w:t xml:space="preserve">20 MHz PC2 UE </w:t>
      </w:r>
      <w:r w:rsidRPr="004A74BC">
        <w:rPr>
          <w:bCs/>
        </w:rPr>
        <w:t>that illustrate</w:t>
      </w:r>
      <w:r w:rsidR="00872801" w:rsidRPr="004A74BC">
        <w:rPr>
          <w:bCs/>
        </w:rPr>
        <w:t>s</w:t>
      </w:r>
      <w:r w:rsidRPr="004A74BC">
        <w:rPr>
          <w:bCs/>
        </w:rPr>
        <w:t xml:space="preserve"> this </w:t>
      </w:r>
      <w:r w:rsidR="00B20AA2">
        <w:rPr>
          <w:bCs/>
        </w:rPr>
        <w:t>interpretation of the wording</w:t>
      </w:r>
      <w:r w:rsidRPr="004A74BC">
        <w:rPr>
          <w:bCs/>
        </w:rPr>
        <w:t xml:space="preserve">. </w:t>
      </w:r>
      <w:r w:rsidR="00307A23">
        <w:rPr>
          <w:bCs/>
        </w:rPr>
        <w:t>Both</w:t>
      </w:r>
      <w:r w:rsidR="006B2CFB">
        <w:rPr>
          <w:bCs/>
        </w:rPr>
        <w:t xml:space="preserve"> allocations are shown </w:t>
      </w:r>
      <w:r w:rsidR="0068438D">
        <w:rPr>
          <w:bCs/>
        </w:rPr>
        <w:t>at</w:t>
      </w:r>
      <w:r w:rsidR="0090552B">
        <w:rPr>
          <w:bCs/>
        </w:rPr>
        <w:t xml:space="preserve"> their</w:t>
      </w:r>
      <w:r w:rsidR="0068438D">
        <w:rPr>
          <w:bCs/>
        </w:rPr>
        <w:t xml:space="preserve"> respective maximum</w:t>
      </w:r>
      <w:r w:rsidR="0090552B">
        <w:rPr>
          <w:bCs/>
        </w:rPr>
        <w:t xml:space="preserve"> </w:t>
      </w:r>
      <w:r w:rsidR="00891580">
        <w:rPr>
          <w:bCs/>
        </w:rPr>
        <w:t xml:space="preserve">power </w:t>
      </w:r>
      <w:r w:rsidR="0068438D">
        <w:rPr>
          <w:bCs/>
        </w:rPr>
        <w:t>levels</w:t>
      </w:r>
      <w:r w:rsidR="006646AE">
        <w:rPr>
          <w:bCs/>
        </w:rPr>
        <w:t xml:space="preserve"> </w:t>
      </w:r>
      <w:r w:rsidR="009F0D53">
        <w:rPr>
          <w:bCs/>
        </w:rPr>
        <w:t>while assuming</w:t>
      </w:r>
      <w:r w:rsidR="006646AE">
        <w:rPr>
          <w:bCs/>
        </w:rPr>
        <w:t xml:space="preserve"> the proposals and observations above</w:t>
      </w:r>
      <w:r w:rsidR="0068438D">
        <w:rPr>
          <w:bCs/>
        </w:rPr>
        <w:t xml:space="preserve">. </w:t>
      </w:r>
    </w:p>
    <w:p w14:paraId="4DC33AA4" w14:textId="55AD7E84" w:rsidR="001C43E4" w:rsidRDefault="002B41C1" w:rsidP="008A4460">
      <w:pPr>
        <w:spacing w:afterLines="120" w:after="288"/>
      </w:pPr>
      <w:r w:rsidRPr="004A74BC">
        <w:rPr>
          <w:bCs/>
        </w:rPr>
        <w:t>The</w:t>
      </w:r>
      <w:r w:rsidR="00B00231">
        <w:rPr>
          <w:bCs/>
        </w:rPr>
        <w:t xml:space="preserve"> narrower allocation is </w:t>
      </w:r>
      <w:r w:rsidR="00463B1B">
        <w:rPr>
          <w:bCs/>
        </w:rPr>
        <w:t>sufficiently shield</w:t>
      </w:r>
      <w:r w:rsidR="00B20AA2">
        <w:rPr>
          <w:bCs/>
        </w:rPr>
        <w:t>ed</w:t>
      </w:r>
      <w:r w:rsidR="00463B1B">
        <w:rPr>
          <w:bCs/>
        </w:rPr>
        <w:t xml:space="preserve"> from the mask due to its </w:t>
      </w:r>
      <w:r w:rsidR="00FF4091">
        <w:rPr>
          <w:bCs/>
        </w:rPr>
        <w:t>location,</w:t>
      </w:r>
      <w:r w:rsidR="00463B1B">
        <w:rPr>
          <w:bCs/>
        </w:rPr>
        <w:t xml:space="preserve"> </w:t>
      </w:r>
      <w:r w:rsidR="00035325" w:rsidRPr="004A74BC">
        <w:rPr>
          <w:bCs/>
        </w:rPr>
        <w:t xml:space="preserve">but </w:t>
      </w:r>
      <w:r w:rsidR="00463B1B">
        <w:rPr>
          <w:bCs/>
        </w:rPr>
        <w:t xml:space="preserve">it </w:t>
      </w:r>
      <w:r w:rsidR="008B5D88" w:rsidRPr="004A74BC">
        <w:rPr>
          <w:bCs/>
        </w:rPr>
        <w:t>must</w:t>
      </w:r>
      <w:r w:rsidR="007B6C7E" w:rsidRPr="004A74BC">
        <w:rPr>
          <w:bCs/>
        </w:rPr>
        <w:t xml:space="preserve"> </w:t>
      </w:r>
      <w:r w:rsidR="00463B1B">
        <w:rPr>
          <w:bCs/>
        </w:rPr>
        <w:t xml:space="preserve">still </w:t>
      </w:r>
      <w:r w:rsidR="00163676" w:rsidRPr="004A74BC">
        <w:rPr>
          <w:bCs/>
        </w:rPr>
        <w:t>comply</w:t>
      </w:r>
      <w:r w:rsidR="001F125C" w:rsidRPr="004A74BC">
        <w:rPr>
          <w:bCs/>
        </w:rPr>
        <w:t xml:space="preserve"> with the separate PSD limit of 90.1215</w:t>
      </w:r>
      <w:r w:rsidR="00F03D83">
        <w:rPr>
          <w:bCs/>
        </w:rPr>
        <w:t xml:space="preserve"> (green dashed line)</w:t>
      </w:r>
      <w:r w:rsidR="00163676" w:rsidRPr="004A74BC">
        <w:rPr>
          <w:bCs/>
        </w:rPr>
        <w:t>.</w:t>
      </w:r>
      <w:r w:rsidR="008B5D88" w:rsidRPr="004A74BC">
        <w:rPr>
          <w:bCs/>
        </w:rPr>
        <w:t xml:space="preserve"> </w:t>
      </w:r>
      <w:r w:rsidR="00463B1B">
        <w:rPr>
          <w:bCs/>
        </w:rPr>
        <w:t xml:space="preserve">Note here that </w:t>
      </w:r>
      <w:r w:rsidR="00083230">
        <w:rPr>
          <w:bCs/>
        </w:rPr>
        <w:t xml:space="preserve">the 0 dB reference of the mask </w:t>
      </w:r>
      <w:r w:rsidR="00616236">
        <w:rPr>
          <w:bCs/>
        </w:rPr>
        <w:t>(</w:t>
      </w:r>
      <w:r w:rsidR="00074517">
        <w:rPr>
          <w:bCs/>
        </w:rPr>
        <w:t xml:space="preserve">the highest power where the </w:t>
      </w:r>
      <w:r w:rsidR="00483251">
        <w:rPr>
          <w:bCs/>
        </w:rPr>
        <w:t>magenta</w:t>
      </w:r>
      <w:r w:rsidR="00074517">
        <w:rPr>
          <w:bCs/>
        </w:rPr>
        <w:t xml:space="preserve"> </w:t>
      </w:r>
      <w:r w:rsidR="00336093">
        <w:rPr>
          <w:bCs/>
        </w:rPr>
        <w:t xml:space="preserve">mask line stops) </w:t>
      </w:r>
      <w:r w:rsidR="004D696E">
        <w:rPr>
          <w:bCs/>
        </w:rPr>
        <w:t xml:space="preserve">does not constrain the output </w:t>
      </w:r>
      <w:r w:rsidR="008D4801">
        <w:rPr>
          <w:bCs/>
        </w:rPr>
        <w:t>PSD</w:t>
      </w:r>
      <w:r w:rsidR="004D696E">
        <w:rPr>
          <w:bCs/>
        </w:rPr>
        <w:t xml:space="preserve">. </w:t>
      </w:r>
      <w:r w:rsidR="008B5D88" w:rsidRPr="004A74BC">
        <w:rPr>
          <w:bCs/>
        </w:rPr>
        <w:t xml:space="preserve">In this case </w:t>
      </w:r>
      <w:r w:rsidR="00C84FED" w:rsidRPr="004A74BC">
        <w:rPr>
          <w:bCs/>
        </w:rPr>
        <w:t>a</w:t>
      </w:r>
      <w:r w:rsidR="008B5D88" w:rsidRPr="004A74BC">
        <w:rPr>
          <w:bCs/>
        </w:rPr>
        <w:t xml:space="preserve"> back off is needed</w:t>
      </w:r>
      <w:r w:rsidR="003176FC" w:rsidRPr="004A74BC">
        <w:rPr>
          <w:bCs/>
        </w:rPr>
        <w:t xml:space="preserve"> (~</w:t>
      </w:r>
      <w:r w:rsidR="005B0255" w:rsidRPr="004A74BC">
        <w:rPr>
          <w:bCs/>
        </w:rPr>
        <w:t>4 dB)</w:t>
      </w:r>
      <w:r w:rsidR="00D27E7D">
        <w:rPr>
          <w:bCs/>
        </w:rPr>
        <w:t xml:space="preserve"> from the nominal of 26 dBm</w:t>
      </w:r>
      <w:r w:rsidR="008B5D88" w:rsidRPr="004A74BC">
        <w:rPr>
          <w:bCs/>
        </w:rPr>
        <w:t>.</w:t>
      </w:r>
      <w:r w:rsidR="007F5526" w:rsidRPr="004A74BC">
        <w:t xml:space="preserve"> </w:t>
      </w:r>
    </w:p>
    <w:p w14:paraId="225332B5" w14:textId="25FD9915" w:rsidR="00A31DBD" w:rsidRDefault="00037E25" w:rsidP="008A4460">
      <w:pPr>
        <w:spacing w:afterLines="120" w:after="288"/>
        <w:rPr>
          <w:bCs/>
        </w:rPr>
      </w:pPr>
      <w:r w:rsidRPr="004A74BC">
        <w:rPr>
          <w:bCs/>
        </w:rPr>
        <w:t xml:space="preserve">In contrast, the peak PSD of the wider spectrum is low enough </w:t>
      </w:r>
      <w:r w:rsidR="003702B6" w:rsidRPr="004A74BC">
        <w:rPr>
          <w:bCs/>
        </w:rPr>
        <w:t xml:space="preserve">that </w:t>
      </w:r>
      <w:r w:rsidR="00403A8A" w:rsidRPr="004A74BC">
        <w:rPr>
          <w:bCs/>
        </w:rPr>
        <w:t>it does not approach the</w:t>
      </w:r>
      <w:r w:rsidR="00403A8A">
        <w:rPr>
          <w:bCs/>
        </w:rPr>
        <w:t xml:space="preserve"> </w:t>
      </w:r>
      <w:r w:rsidR="007F264F">
        <w:rPr>
          <w:bCs/>
        </w:rPr>
        <w:t xml:space="preserve">+20 dBm/MHz </w:t>
      </w:r>
      <w:r w:rsidR="00403A8A">
        <w:rPr>
          <w:bCs/>
        </w:rPr>
        <w:t>PSD limit, but the waveform needs back off</w:t>
      </w:r>
      <w:r w:rsidR="0085484C">
        <w:rPr>
          <w:bCs/>
        </w:rPr>
        <w:t xml:space="preserve"> to fit in under the mask</w:t>
      </w:r>
      <w:r w:rsidR="00494693">
        <w:rPr>
          <w:bCs/>
        </w:rPr>
        <w:t xml:space="preserve"> (~2.0 dB)</w:t>
      </w:r>
      <w:r w:rsidR="00CC3730">
        <w:rPr>
          <w:bCs/>
        </w:rPr>
        <w:t>.</w:t>
      </w:r>
      <w:r w:rsidR="00494693">
        <w:rPr>
          <w:bCs/>
        </w:rPr>
        <w:t xml:space="preserve"> </w:t>
      </w:r>
      <w:r w:rsidR="00116797">
        <w:rPr>
          <w:bCs/>
        </w:rPr>
        <w:t xml:space="preserve">The </w:t>
      </w:r>
      <w:r w:rsidR="00D2746C">
        <w:rPr>
          <w:bCs/>
        </w:rPr>
        <w:t xml:space="preserve">relative </w:t>
      </w:r>
      <w:r w:rsidR="00116797">
        <w:rPr>
          <w:bCs/>
        </w:rPr>
        <w:t xml:space="preserve">proximity of the zero dB reference level </w:t>
      </w:r>
      <w:r w:rsidR="00824A24">
        <w:rPr>
          <w:bCs/>
        </w:rPr>
        <w:t xml:space="preserve">of the mask </w:t>
      </w:r>
      <w:r w:rsidR="00116797">
        <w:rPr>
          <w:bCs/>
        </w:rPr>
        <w:t xml:space="preserve">and the PSD of the </w:t>
      </w:r>
      <w:r w:rsidR="001C43E4">
        <w:rPr>
          <w:bCs/>
        </w:rPr>
        <w:t>allocation as shown is of no significance.</w:t>
      </w:r>
    </w:p>
    <w:p w14:paraId="3BD723ED" w14:textId="3006612C" w:rsidR="004E172E" w:rsidRPr="004E172E" w:rsidRDefault="007424CC" w:rsidP="00237A63">
      <w:pPr>
        <w:spacing w:afterLines="120" w:after="288"/>
        <w:jc w:val="center"/>
        <w:rPr>
          <w:bCs/>
          <w:lang w:val="en-US"/>
        </w:rPr>
      </w:pPr>
      <w:r w:rsidRPr="007424CC">
        <w:rPr>
          <w:noProof/>
        </w:rPr>
        <w:t xml:space="preserve"> </w:t>
      </w:r>
      <w:r w:rsidR="00D94947" w:rsidRPr="00D94947">
        <w:rPr>
          <w:noProof/>
        </w:rPr>
        <w:drawing>
          <wp:inline distT="0" distB="0" distL="0" distR="0" wp14:anchorId="2200A350" wp14:editId="22E4676D">
            <wp:extent cx="4658470" cy="3560006"/>
            <wp:effectExtent l="0" t="0" r="8890" b="2540"/>
            <wp:docPr id="15050894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61650" cy="3562436"/>
                    </a:xfrm>
                    <a:prstGeom prst="rect">
                      <a:avLst/>
                    </a:prstGeom>
                    <a:noFill/>
                    <a:ln>
                      <a:noFill/>
                    </a:ln>
                  </pic:spPr>
                </pic:pic>
              </a:graphicData>
            </a:graphic>
          </wp:inline>
        </w:drawing>
      </w:r>
    </w:p>
    <w:p w14:paraId="0BB3F7D7" w14:textId="21B289F4" w:rsidR="00DA6B5E" w:rsidRPr="00937074" w:rsidRDefault="00DA6B5E" w:rsidP="00937074">
      <w:pPr>
        <w:spacing w:afterLines="120" w:after="288"/>
        <w:jc w:val="center"/>
        <w:rPr>
          <w:rFonts w:ascii="Arial" w:hAnsi="Arial" w:cs="Arial"/>
          <w:b/>
          <w:bCs/>
          <w:lang w:val="en-US"/>
        </w:rPr>
      </w:pPr>
      <w:r w:rsidRPr="00937074">
        <w:rPr>
          <w:rFonts w:ascii="Arial" w:hAnsi="Arial" w:cs="Arial"/>
          <w:b/>
          <w:bCs/>
        </w:rPr>
        <w:t xml:space="preserve">Figure 4. </w:t>
      </w:r>
      <w:r>
        <w:rPr>
          <w:rFonts w:ascii="Arial" w:hAnsi="Arial" w:cs="Arial"/>
          <w:b/>
        </w:rPr>
        <w:t xml:space="preserve">Example </w:t>
      </w:r>
      <w:r w:rsidR="00A96E54">
        <w:rPr>
          <w:rFonts w:ascii="Arial" w:hAnsi="Arial" w:cs="Arial"/>
          <w:b/>
          <w:bCs/>
        </w:rPr>
        <w:t xml:space="preserve">of </w:t>
      </w:r>
      <w:r w:rsidR="004D22AD">
        <w:rPr>
          <w:rFonts w:ascii="Arial" w:hAnsi="Arial" w:cs="Arial"/>
          <w:b/>
          <w:bCs/>
        </w:rPr>
        <w:t>narrow vs. wide allocation</w:t>
      </w:r>
      <w:r w:rsidR="002F767B">
        <w:rPr>
          <w:rFonts w:ascii="Arial" w:hAnsi="Arial" w:cs="Arial"/>
          <w:b/>
          <w:bCs/>
        </w:rPr>
        <w:t xml:space="preserve"> compliance</w:t>
      </w:r>
      <w:r w:rsidR="00E56A92">
        <w:rPr>
          <w:rFonts w:ascii="Arial" w:hAnsi="Arial" w:cs="Arial"/>
          <w:b/>
          <w:bCs/>
        </w:rPr>
        <w:t xml:space="preserve"> </w:t>
      </w:r>
      <w:r w:rsidR="00081F94">
        <w:rPr>
          <w:rFonts w:ascii="Arial" w:hAnsi="Arial" w:cs="Arial"/>
          <w:b/>
          <w:bCs/>
        </w:rPr>
        <w:t xml:space="preserve">to </w:t>
      </w:r>
      <w:r w:rsidR="007752B9">
        <w:rPr>
          <w:rFonts w:ascii="Arial" w:hAnsi="Arial" w:cs="Arial"/>
          <w:b/>
          <w:bCs/>
        </w:rPr>
        <w:t>mask</w:t>
      </w:r>
      <w:r w:rsidR="00081F94">
        <w:rPr>
          <w:rFonts w:ascii="Arial" w:hAnsi="Arial" w:cs="Arial"/>
          <w:b/>
          <w:bCs/>
        </w:rPr>
        <w:t xml:space="preserve"> and PSD limit</w:t>
      </w:r>
    </w:p>
    <w:p w14:paraId="247A9FCB" w14:textId="2DE9A424" w:rsidR="00DE5A49" w:rsidRPr="00937074" w:rsidRDefault="00DE5A49" w:rsidP="008A4460">
      <w:pPr>
        <w:spacing w:afterLines="120" w:after="288"/>
        <w:rPr>
          <w:b/>
          <w:bCs/>
        </w:rPr>
      </w:pPr>
      <w:r w:rsidRPr="008D76B0">
        <w:rPr>
          <w:b/>
          <w:bCs/>
        </w:rPr>
        <w:t xml:space="preserve">Proposal </w:t>
      </w:r>
      <w:r>
        <w:rPr>
          <w:b/>
          <w:bCs/>
        </w:rPr>
        <w:t>5:</w:t>
      </w:r>
      <w:r w:rsidRPr="008D76B0">
        <w:rPr>
          <w:b/>
          <w:bCs/>
        </w:rPr>
        <w:t xml:space="preserve"> </w:t>
      </w:r>
      <w:r>
        <w:rPr>
          <w:b/>
          <w:bCs/>
        </w:rPr>
        <w:t>For UE compliance to the FCC part 90 mask in the US4.9 band</w:t>
      </w:r>
      <w:r w:rsidR="0042288C">
        <w:rPr>
          <w:b/>
          <w:bCs/>
        </w:rPr>
        <w:t xml:space="preserve">, </w:t>
      </w:r>
      <w:r w:rsidR="00491BE9">
        <w:rPr>
          <w:b/>
          <w:bCs/>
        </w:rPr>
        <w:t>the zero</w:t>
      </w:r>
      <w:r w:rsidR="006022D5">
        <w:rPr>
          <w:b/>
          <w:bCs/>
        </w:rPr>
        <w:t xml:space="preserve"> </w:t>
      </w:r>
      <w:r w:rsidR="0042288C">
        <w:rPr>
          <w:b/>
          <w:bCs/>
        </w:rPr>
        <w:t>dB reference</w:t>
      </w:r>
      <w:r w:rsidR="00231560">
        <w:rPr>
          <w:b/>
          <w:bCs/>
        </w:rPr>
        <w:t xml:space="preserve"> is </w:t>
      </w:r>
      <w:r w:rsidR="009C18F1">
        <w:rPr>
          <w:b/>
          <w:bCs/>
        </w:rPr>
        <w:t xml:space="preserve">used merely for mask location and does </w:t>
      </w:r>
      <w:r w:rsidR="00B1344B">
        <w:rPr>
          <w:b/>
          <w:bCs/>
        </w:rPr>
        <w:t xml:space="preserve">not </w:t>
      </w:r>
      <w:r w:rsidR="009C18F1">
        <w:rPr>
          <w:b/>
          <w:bCs/>
        </w:rPr>
        <w:t xml:space="preserve">represent </w:t>
      </w:r>
      <w:r w:rsidR="00B1344B">
        <w:rPr>
          <w:b/>
          <w:bCs/>
        </w:rPr>
        <w:t>a PSD limit</w:t>
      </w:r>
      <w:r w:rsidR="00713D76">
        <w:rPr>
          <w:b/>
          <w:bCs/>
        </w:rPr>
        <w:t xml:space="preserve"> for the UL</w:t>
      </w:r>
    </w:p>
    <w:p w14:paraId="6284F800" w14:textId="4D18888E" w:rsidR="00A32C6C" w:rsidRDefault="00175B75" w:rsidP="008A4460">
      <w:pPr>
        <w:spacing w:afterLines="120" w:after="288"/>
        <w:rPr>
          <w:bCs/>
        </w:rPr>
      </w:pPr>
      <w:r w:rsidRPr="00175B75">
        <w:rPr>
          <w:bCs/>
        </w:rPr>
        <w:t xml:space="preserve">FCC mask </w:t>
      </w:r>
      <w:r w:rsidRPr="00175B75">
        <w:rPr>
          <w:bCs/>
          <w:i/>
          <w:iCs/>
        </w:rPr>
        <w:t>M</w:t>
      </w:r>
      <w:r w:rsidRPr="00175B75">
        <w:rPr>
          <w:bCs/>
        </w:rPr>
        <w:t xml:space="preserve"> </w:t>
      </w:r>
      <w:r w:rsidR="0022292A">
        <w:rPr>
          <w:bCs/>
        </w:rPr>
        <w:t xml:space="preserve">is plotted in </w:t>
      </w:r>
      <w:r w:rsidR="00F15A0A">
        <w:rPr>
          <w:bCs/>
        </w:rPr>
        <w:t>F</w:t>
      </w:r>
      <w:r w:rsidR="0022292A">
        <w:rPr>
          <w:bCs/>
        </w:rPr>
        <w:t>igure</w:t>
      </w:r>
      <w:r w:rsidR="0084767A">
        <w:rPr>
          <w:bCs/>
        </w:rPr>
        <w:t xml:space="preserve"> </w:t>
      </w:r>
      <w:r w:rsidR="00F15A0A">
        <w:rPr>
          <w:bCs/>
        </w:rPr>
        <w:t>5</w:t>
      </w:r>
      <w:r w:rsidR="0022292A">
        <w:rPr>
          <w:bCs/>
        </w:rPr>
        <w:t xml:space="preserve"> below</w:t>
      </w:r>
      <w:r w:rsidR="00706605">
        <w:rPr>
          <w:bCs/>
        </w:rPr>
        <w:t xml:space="preserve"> </w:t>
      </w:r>
      <w:r w:rsidR="00531C47">
        <w:rPr>
          <w:bCs/>
        </w:rPr>
        <w:t>(legen</w:t>
      </w:r>
      <w:r w:rsidR="0022227E">
        <w:rPr>
          <w:bCs/>
        </w:rPr>
        <w:t xml:space="preserve">ds correspond to dBm of max. UL power) </w:t>
      </w:r>
      <w:r w:rsidR="00EC18C7">
        <w:rPr>
          <w:bCs/>
        </w:rPr>
        <w:t>while implementing</w:t>
      </w:r>
      <w:r w:rsidR="00706605">
        <w:rPr>
          <w:bCs/>
        </w:rPr>
        <w:t xml:space="preserve"> the proposals above</w:t>
      </w:r>
      <w:r w:rsidR="003F5D37">
        <w:rPr>
          <w:bCs/>
        </w:rPr>
        <w:t xml:space="preserve">. The masks are </w:t>
      </w:r>
      <w:r w:rsidR="00706605">
        <w:rPr>
          <w:bCs/>
        </w:rPr>
        <w:t xml:space="preserve">overlaid with </w:t>
      </w:r>
      <w:r w:rsidR="00BE1B5E">
        <w:rPr>
          <w:bCs/>
        </w:rPr>
        <w:t xml:space="preserve">the </w:t>
      </w:r>
      <w:r w:rsidR="00E424B2">
        <w:rPr>
          <w:bCs/>
        </w:rPr>
        <w:t>legacy 3GPP SEM</w:t>
      </w:r>
      <w:r w:rsidR="003F5D37">
        <w:rPr>
          <w:bCs/>
        </w:rPr>
        <w:t xml:space="preserve"> for comparison</w:t>
      </w:r>
      <w:r w:rsidR="00E424B2">
        <w:rPr>
          <w:bCs/>
        </w:rPr>
        <w:t>.</w:t>
      </w:r>
      <w:r w:rsidR="00280C9B">
        <w:rPr>
          <w:bCs/>
        </w:rPr>
        <w:t xml:space="preserve"> </w:t>
      </w:r>
      <w:r w:rsidR="00BB7198">
        <w:rPr>
          <w:bCs/>
        </w:rPr>
        <w:t xml:space="preserve">Figure </w:t>
      </w:r>
      <w:r w:rsidR="00F15A0A">
        <w:rPr>
          <w:bCs/>
        </w:rPr>
        <w:t>5</w:t>
      </w:r>
      <w:r w:rsidR="00BB7198">
        <w:rPr>
          <w:bCs/>
        </w:rPr>
        <w:t xml:space="preserve"> graphically illustrates that </w:t>
      </w:r>
      <w:r w:rsidR="00C02B82">
        <w:rPr>
          <w:bCs/>
        </w:rPr>
        <w:t>t</w:t>
      </w:r>
      <w:r w:rsidR="009235A7">
        <w:rPr>
          <w:bCs/>
        </w:rPr>
        <w:t>he</w:t>
      </w:r>
      <w:r w:rsidR="003F5D37">
        <w:rPr>
          <w:bCs/>
        </w:rPr>
        <w:t xml:space="preserve"> </w:t>
      </w:r>
      <w:r w:rsidR="00280C9B">
        <w:rPr>
          <w:bCs/>
        </w:rPr>
        <w:t>FCC mask M</w:t>
      </w:r>
      <w:r>
        <w:rPr>
          <w:bCs/>
        </w:rPr>
        <w:t xml:space="preserve"> </w:t>
      </w:r>
      <w:r w:rsidRPr="00175B75">
        <w:rPr>
          <w:bCs/>
        </w:rPr>
        <w:t>is significantly more stringent than 3GPP UE General SEM mask</w:t>
      </w:r>
      <w:r w:rsidR="0084767A">
        <w:rPr>
          <w:bCs/>
        </w:rPr>
        <w:t xml:space="preserve">. </w:t>
      </w:r>
      <w:r w:rsidR="00DA7B56">
        <w:rPr>
          <w:bCs/>
        </w:rPr>
        <w:t xml:space="preserve">In this </w:t>
      </w:r>
      <w:r w:rsidR="00FE1EE2">
        <w:rPr>
          <w:bCs/>
        </w:rPr>
        <w:t xml:space="preserve">situation it is convenient </w:t>
      </w:r>
      <w:r w:rsidR="00FE1EE2">
        <w:rPr>
          <w:bCs/>
        </w:rPr>
        <w:lastRenderedPageBreak/>
        <w:t xml:space="preserve">to retain the legacy </w:t>
      </w:r>
      <w:r w:rsidR="00C02B82">
        <w:rPr>
          <w:bCs/>
        </w:rPr>
        <w:t xml:space="preserve">3GPP </w:t>
      </w:r>
      <w:r w:rsidR="00FE1EE2">
        <w:rPr>
          <w:bCs/>
        </w:rPr>
        <w:t>mask as</w:t>
      </w:r>
      <w:r w:rsidR="00C02B82">
        <w:rPr>
          <w:bCs/>
        </w:rPr>
        <w:t xml:space="preserve"> the</w:t>
      </w:r>
      <w:r w:rsidR="00FE1EE2">
        <w:rPr>
          <w:bCs/>
        </w:rPr>
        <w:t xml:space="preserve"> ‘general requi</w:t>
      </w:r>
      <w:r w:rsidR="00CA4988">
        <w:rPr>
          <w:bCs/>
        </w:rPr>
        <w:t>rement’</w:t>
      </w:r>
      <w:r w:rsidR="00E46287">
        <w:rPr>
          <w:bCs/>
        </w:rPr>
        <w:t xml:space="preserve"> </w:t>
      </w:r>
      <w:r>
        <w:rPr>
          <w:bCs/>
        </w:rPr>
        <w:t>and</w:t>
      </w:r>
      <w:r w:rsidR="003F5D37">
        <w:rPr>
          <w:bCs/>
        </w:rPr>
        <w:t xml:space="preserve"> the stricter mask as </w:t>
      </w:r>
      <w:r w:rsidR="006912BC">
        <w:rPr>
          <w:bCs/>
        </w:rPr>
        <w:t xml:space="preserve">an additional </w:t>
      </w:r>
      <w:r w:rsidR="00C02B82">
        <w:rPr>
          <w:bCs/>
        </w:rPr>
        <w:t>requirement</w:t>
      </w:r>
      <w:r w:rsidR="00D663B8">
        <w:rPr>
          <w:bCs/>
        </w:rPr>
        <w:t xml:space="preserve"> with</w:t>
      </w:r>
      <w:r w:rsidDel="00A316ED">
        <w:rPr>
          <w:bCs/>
        </w:rPr>
        <w:t xml:space="preserve"> </w:t>
      </w:r>
      <w:r w:rsidRPr="00175B75">
        <w:rPr>
          <w:bCs/>
        </w:rPr>
        <w:t xml:space="preserve">new network </w:t>
      </w:r>
      <w:r w:rsidR="00E46287" w:rsidRPr="00175B75">
        <w:rPr>
          <w:bCs/>
        </w:rPr>
        <w:t>signalling</w:t>
      </w:r>
      <w:r w:rsidRPr="00175B75">
        <w:rPr>
          <w:bCs/>
        </w:rPr>
        <w:t xml:space="preserve"> (NS_XX).</w:t>
      </w:r>
    </w:p>
    <w:p w14:paraId="633B6790" w14:textId="413B87ED" w:rsidR="00784969" w:rsidRDefault="00784969" w:rsidP="008A4460">
      <w:pPr>
        <w:spacing w:afterLines="120" w:after="288"/>
        <w:rPr>
          <w:b/>
          <w:bCs/>
        </w:rPr>
      </w:pPr>
      <w:r w:rsidRPr="008D76B0">
        <w:rPr>
          <w:b/>
          <w:bCs/>
        </w:rPr>
        <w:t xml:space="preserve">Proposal </w:t>
      </w:r>
      <w:r w:rsidR="00F9542A">
        <w:rPr>
          <w:b/>
          <w:bCs/>
        </w:rPr>
        <w:t>6</w:t>
      </w:r>
      <w:r>
        <w:rPr>
          <w:b/>
          <w:bCs/>
        </w:rPr>
        <w:t>:</w:t>
      </w:r>
      <w:r w:rsidRPr="008D76B0">
        <w:rPr>
          <w:b/>
          <w:bCs/>
        </w:rPr>
        <w:t xml:space="preserve"> </w:t>
      </w:r>
      <w:r>
        <w:rPr>
          <w:b/>
          <w:bCs/>
        </w:rPr>
        <w:t xml:space="preserve">For RAN4, </w:t>
      </w:r>
      <w:r w:rsidR="0058739E">
        <w:rPr>
          <w:b/>
          <w:bCs/>
        </w:rPr>
        <w:t xml:space="preserve">UE </w:t>
      </w:r>
      <w:r>
        <w:rPr>
          <w:b/>
          <w:bCs/>
        </w:rPr>
        <w:t xml:space="preserve">compliance to the FCC </w:t>
      </w:r>
      <w:r w:rsidR="0058739E">
        <w:rPr>
          <w:b/>
          <w:bCs/>
        </w:rPr>
        <w:t>part 90 mask</w:t>
      </w:r>
      <w:r w:rsidR="00137B81">
        <w:rPr>
          <w:b/>
          <w:bCs/>
        </w:rPr>
        <w:t xml:space="preserve"> in the US4.9 band</w:t>
      </w:r>
      <w:r w:rsidR="0058739E">
        <w:rPr>
          <w:b/>
          <w:bCs/>
        </w:rPr>
        <w:t xml:space="preserve"> is enable</w:t>
      </w:r>
      <w:r w:rsidR="00137B81">
        <w:rPr>
          <w:b/>
          <w:bCs/>
        </w:rPr>
        <w:t>d</w:t>
      </w:r>
      <w:r w:rsidR="0058739E">
        <w:rPr>
          <w:b/>
          <w:bCs/>
        </w:rPr>
        <w:t xml:space="preserve"> via </w:t>
      </w:r>
      <w:r w:rsidR="00B42316">
        <w:rPr>
          <w:b/>
          <w:bCs/>
        </w:rPr>
        <w:t>NS</w:t>
      </w:r>
      <w:r>
        <w:rPr>
          <w:b/>
          <w:bCs/>
        </w:rPr>
        <w:t xml:space="preserve">. </w:t>
      </w:r>
    </w:p>
    <w:p w14:paraId="75CC3BDB" w14:textId="113450CC" w:rsidR="001E5B2E" w:rsidRDefault="001E5B2E" w:rsidP="008A4460">
      <w:pPr>
        <w:spacing w:afterLines="120" w:after="288"/>
        <w:jc w:val="center"/>
        <w:rPr>
          <w:bCs/>
        </w:rPr>
      </w:pPr>
      <w:r>
        <w:rPr>
          <w:bCs/>
          <w:noProof/>
        </w:rPr>
        <mc:AlternateContent>
          <mc:Choice Requires="wpc">
            <w:drawing>
              <wp:inline distT="0" distB="0" distL="0" distR="0" wp14:anchorId="1F0C621A" wp14:editId="1BCD7A70">
                <wp:extent cx="5486400" cy="3517322"/>
                <wp:effectExtent l="0" t="0" r="0" b="6985"/>
                <wp:docPr id="333763090"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259687883" name="Text Box 1259687883"/>
                        <wps:cNvSpPr txBox="1"/>
                        <wps:spPr>
                          <a:xfrm>
                            <a:off x="316924" y="2898969"/>
                            <a:ext cx="3621232" cy="405293"/>
                          </a:xfrm>
                          <a:prstGeom prst="rect">
                            <a:avLst/>
                          </a:prstGeom>
                          <a:solidFill>
                            <a:schemeClr val="lt1"/>
                          </a:solidFill>
                          <a:ln w="6350">
                            <a:solidFill>
                              <a:prstClr val="black"/>
                            </a:solidFill>
                          </a:ln>
                        </wps:spPr>
                        <wps:txbx>
                          <w:txbxContent>
                            <w:p w14:paraId="50B412A7" w14:textId="77777777" w:rsidR="001E5B2E" w:rsidRDefault="001E5B2E" w:rsidP="001E5B2E">
                              <w:pPr>
                                <w:pStyle w:val="TF"/>
                                <w:spacing w:afterLines="120" w:after="288"/>
                              </w:pPr>
                              <w:r>
                                <w:t xml:space="preserve">Figure 5. Example comparison of FCC Mask </w:t>
                              </w:r>
                              <w:r w:rsidRPr="005F17DD">
                                <w:rPr>
                                  <w:i/>
                                  <w:iCs/>
                                </w:rPr>
                                <w:t>M</w:t>
                              </w:r>
                              <w:r>
                                <w:t xml:space="preserve"> with 3GPP General SEM [6]</w:t>
                              </w:r>
                            </w:p>
                            <w:p w14:paraId="674AEDA6" w14:textId="77777777" w:rsidR="001E5B2E" w:rsidRDefault="001E5B2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618182585" name="Group 618182585"/>
                        <wpg:cNvGrpSpPr/>
                        <wpg:grpSpPr>
                          <a:xfrm>
                            <a:off x="216368" y="0"/>
                            <a:ext cx="3787140" cy="2837815"/>
                            <a:chOff x="216368" y="0"/>
                            <a:chExt cx="3787140" cy="2837815"/>
                          </a:xfrm>
                        </wpg:grpSpPr>
                        <pic:pic xmlns:pic="http://schemas.openxmlformats.org/drawingml/2006/picture">
                          <pic:nvPicPr>
                            <pic:cNvPr id="1558995204" name="Picture 1558995204"/>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216368" y="0"/>
                              <a:ext cx="3787140" cy="2837815"/>
                            </a:xfrm>
                            <a:prstGeom prst="rect">
                              <a:avLst/>
                            </a:prstGeom>
                            <a:noFill/>
                            <a:ln>
                              <a:noFill/>
                            </a:ln>
                          </pic:spPr>
                        </pic:pic>
                        <wps:wsp>
                          <wps:cNvPr id="277049125" name="Rectangle 277049125"/>
                          <wps:cNvSpPr/>
                          <wps:spPr>
                            <a:xfrm>
                              <a:off x="716343" y="364458"/>
                              <a:ext cx="640614" cy="34167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c:wpc>
                  </a:graphicData>
                </a:graphic>
              </wp:inline>
            </w:drawing>
          </mc:Choice>
          <mc:Fallback>
            <w:pict>
              <v:group w14:anchorId="1F0C621A" id="Canvas 2" o:spid="_x0000_s1026" editas="canvas" style="width:6in;height:276.95pt;mso-position-horizontal-relative:char;mso-position-vertical-relative:line" coordsize="54864,3517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35172;visibility:visible;mso-wrap-style:square" filled="t">
                  <v:fill o:detectmouseclick="t"/>
                  <v:path o:connecttype="none"/>
                </v:shape>
                <v:shapetype id="_x0000_t202" coordsize="21600,21600" o:spt="202" path="m,l,21600r21600,l21600,xe">
                  <v:stroke joinstyle="miter"/>
                  <v:path gradientshapeok="t" o:connecttype="rect"/>
                </v:shapetype>
                <v:shape id="Text Box 1259687883" o:spid="_x0000_s1028" type="#_x0000_t202" style="position:absolute;left:3169;top:28989;width:36212;height:4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" fillcolor="white [3201]" strokeweight=".5pt">
                  <v:textbox>
                    <w:txbxContent>
                      <w:p w14:paraId="50B412A7" w14:textId="77777777" w:rsidR="001E5B2E" w:rsidRDefault="001E5B2E" w:rsidP="001E5B2E">
                        <w:pPr>
                          <w:pStyle w:val="TF"/>
                          <w:spacing w:afterLines="120" w:after="288"/>
                        </w:pPr>
                        <w:r>
                          <w:t xml:space="preserve">Figure 5. Example comparison of FCC Mask </w:t>
                        </w:r>
                        <w:r w:rsidRPr="005F17DD">
                          <w:rPr>
                            <w:i/>
                            <w:iCs/>
                          </w:rPr>
                          <w:t>M</w:t>
                        </w:r>
                        <w:r>
                          <w:t xml:space="preserve"> with 3GPP General SEM [6]</w:t>
                        </w:r>
                      </w:p>
                      <w:p w14:paraId="674AEDA6" w14:textId="77777777" w:rsidR="001E5B2E" w:rsidRDefault="001E5B2E"/>
                    </w:txbxContent>
                  </v:textbox>
                </v:shape>
                <v:group id="Group 618182585" o:spid="_x0000_s1029" style="position:absolute;left:2163;width:37872;height:28378" coordorigin="2163" coordsize="37871,28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">
                  <v:shape id="Picture 1558995204" o:spid="_x0000_s1030" type="#_x0000_t75" style="position:absolute;left:2163;width:37872;height:28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">
                    <v:imagedata r:id="rId15" o:title=""/>
                  </v:shape>
                  <v:rect id="Rectangle 277049125" o:spid="_x0000_s1031" style="position:absolute;left:7163;top:3644;width:6406;height:3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" fillcolor="white [3212]" stroked="f" strokeweight="1pt"/>
                </v:group>
                <w10:anchorlock/>
              </v:group>
            </w:pict>
          </mc:Fallback>
        </mc:AlternateContent>
      </w:r>
    </w:p>
    <w:p w14:paraId="490FFF45" w14:textId="02446A6C" w:rsidR="00AC6405" w:rsidRDefault="00AC6405" w:rsidP="002A36BE">
      <w:pPr>
        <w:pStyle w:val="Heading3"/>
      </w:pPr>
      <w:r>
        <w:t>2.2.3</w:t>
      </w:r>
      <w:r>
        <w:tab/>
      </w:r>
      <w:r w:rsidR="002672DC">
        <w:t>Disallowed</w:t>
      </w:r>
      <w:r w:rsidR="001A681A">
        <w:t xml:space="preserve"> </w:t>
      </w:r>
      <w:r w:rsidR="00053CB2">
        <w:t>power classes and channel BWs</w:t>
      </w:r>
    </w:p>
    <w:p w14:paraId="409347CA" w14:textId="3A2470A0" w:rsidR="00F82209" w:rsidRDefault="00277F37" w:rsidP="00277F37">
      <w:pPr>
        <w:spacing w:afterLines="120" w:after="288"/>
        <w:rPr>
          <w:bCs/>
        </w:rPr>
      </w:pPr>
      <w:r>
        <w:rPr>
          <w:bCs/>
        </w:rPr>
        <w:t>T</w:t>
      </w:r>
      <w:r w:rsidR="00F82209" w:rsidRPr="00327746">
        <w:rPr>
          <w:bCs/>
        </w:rPr>
        <w:t>he FCC mask M 0</w:t>
      </w:r>
      <w:r>
        <w:rPr>
          <w:bCs/>
        </w:rPr>
        <w:t xml:space="preserve"> </w:t>
      </w:r>
      <w:r w:rsidR="00F82209" w:rsidRPr="00327746">
        <w:rPr>
          <w:bCs/>
        </w:rPr>
        <w:t>dB reference</w:t>
      </w:r>
      <w:r w:rsidR="00F82209">
        <w:rPr>
          <w:bCs/>
        </w:rPr>
        <w:t xml:space="preserve"> </w:t>
      </w:r>
      <w:r>
        <w:rPr>
          <w:bCs/>
        </w:rPr>
        <w:t>(assuming earlier proposals)</w:t>
      </w:r>
      <w:r w:rsidR="00F82209" w:rsidRPr="00327746">
        <w:rPr>
          <w:bCs/>
        </w:rPr>
        <w:t xml:space="preserve"> is calculated </w:t>
      </w:r>
      <w:r w:rsidR="00F82209">
        <w:rPr>
          <w:bCs/>
        </w:rPr>
        <w:t>per</w:t>
      </w:r>
      <w:r w:rsidR="00F82209" w:rsidRPr="00327746">
        <w:rPr>
          <w:bCs/>
        </w:rPr>
        <w:t xml:space="preserve"> equation</w:t>
      </w:r>
      <w:r w:rsidR="00F82209">
        <w:rPr>
          <w:bCs/>
        </w:rPr>
        <w:t xml:space="preserve"> below:</w:t>
      </w:r>
    </w:p>
    <w:p w14:paraId="6D35F17D" w14:textId="77777777" w:rsidR="00F82209" w:rsidRDefault="00F82209" w:rsidP="00F82209">
      <w:pPr>
        <w:spacing w:afterLines="120" w:after="288"/>
        <w:ind w:left="720" w:firstLine="720"/>
        <w:rPr>
          <w:bCs/>
        </w:rPr>
      </w:pPr>
      <w:r>
        <w:rPr>
          <w:bCs/>
          <w:noProof/>
        </w:rPr>
        <w:drawing>
          <wp:inline distT="0" distB="0" distL="0" distR="0" wp14:anchorId="2E1151E7" wp14:editId="12674992">
            <wp:extent cx="4316095" cy="332740"/>
            <wp:effectExtent l="19050" t="19050" r="8255" b="0"/>
            <wp:docPr id="7" name="Picture 1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1" descr="A black background with a black squar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16095" cy="332740"/>
                    </a:xfrm>
                    <a:prstGeom prst="rect">
                      <a:avLst/>
                    </a:prstGeom>
                    <a:noFill/>
                    <a:ln w="9525">
                      <a:solidFill>
                        <a:schemeClr val="tx1">
                          <a:lumMod val="100000"/>
                          <a:lumOff val="0"/>
                        </a:schemeClr>
                      </a:solidFill>
                      <a:miter lim="800000"/>
                      <a:headEnd/>
                      <a:tailEnd/>
                    </a:ln>
                  </pic:spPr>
                </pic:pic>
              </a:graphicData>
            </a:graphic>
          </wp:inline>
        </w:drawing>
      </w:r>
    </w:p>
    <w:p w14:paraId="497E31D6" w14:textId="77777777" w:rsidR="00F82209" w:rsidRDefault="00F82209" w:rsidP="00D41B7B">
      <w:pPr>
        <w:spacing w:after="0"/>
        <w:ind w:left="720" w:firstLine="720"/>
        <w:rPr>
          <w:bCs/>
        </w:rPr>
      </w:pPr>
      <w:proofErr w:type="gramStart"/>
      <w:r>
        <w:rPr>
          <w:bCs/>
        </w:rPr>
        <w:t>where</w:t>
      </w:r>
      <w:proofErr w:type="gramEnd"/>
      <w:r>
        <w:rPr>
          <w:bCs/>
        </w:rPr>
        <w:t xml:space="preserve">, </w:t>
      </w:r>
    </w:p>
    <w:p w14:paraId="094AA81A" w14:textId="77777777" w:rsidR="00F82209" w:rsidRDefault="00F82209" w:rsidP="00D41B7B">
      <w:pPr>
        <w:spacing w:after="0"/>
        <w:ind w:left="720" w:firstLine="720"/>
        <w:rPr>
          <w:bCs/>
        </w:rPr>
      </w:pPr>
      <w:proofErr w:type="spellStart"/>
      <w:r>
        <w:rPr>
          <w:bCs/>
        </w:rPr>
        <w:t>P</w:t>
      </w:r>
      <w:r w:rsidRPr="00B52DDD">
        <w:rPr>
          <w:bCs/>
          <w:vertAlign w:val="subscript"/>
        </w:rPr>
        <w:t>UEmax</w:t>
      </w:r>
      <w:proofErr w:type="spellEnd"/>
      <w:r w:rsidRPr="00B52DDD">
        <w:rPr>
          <w:bCs/>
          <w:vertAlign w:val="subscript"/>
        </w:rPr>
        <w:t xml:space="preserve"> power (dBm)</w:t>
      </w:r>
      <w:r>
        <w:rPr>
          <w:bCs/>
        </w:rPr>
        <w:t xml:space="preserve"> is the nominal power class value (for PC3 = 23dBm, PC2 = 26dBm, etc.)</w:t>
      </w:r>
    </w:p>
    <w:p w14:paraId="101F9A41" w14:textId="77777777" w:rsidR="00F82209" w:rsidRDefault="00F82209" w:rsidP="00D41B7B">
      <w:pPr>
        <w:spacing w:after="0"/>
        <w:ind w:left="720" w:firstLine="720"/>
        <w:rPr>
          <w:bCs/>
        </w:rPr>
      </w:pPr>
      <w:r>
        <w:rPr>
          <w:bCs/>
        </w:rPr>
        <w:t>designated channel bandwidth is the configured UE channel bandwidth in Hz</w:t>
      </w:r>
    </w:p>
    <w:p w14:paraId="5AF7FA20" w14:textId="77777777" w:rsidR="00D41B7B" w:rsidRDefault="00D41B7B" w:rsidP="00D41B7B">
      <w:pPr>
        <w:spacing w:after="0"/>
        <w:ind w:left="720" w:firstLine="720"/>
        <w:rPr>
          <w:bCs/>
        </w:rPr>
      </w:pPr>
    </w:p>
    <w:p w14:paraId="1D21AC94" w14:textId="0ADED89B" w:rsidR="001A681A" w:rsidRDefault="00053CB2" w:rsidP="008A4460">
      <w:pPr>
        <w:spacing w:afterLines="120" w:after="288"/>
        <w:jc w:val="both"/>
      </w:pPr>
      <w:r>
        <w:t>For some</w:t>
      </w:r>
      <w:r w:rsidR="000D77CE">
        <w:t xml:space="preserve"> </w:t>
      </w:r>
      <w:r w:rsidR="00267C33">
        <w:t xml:space="preserve">CBW-power class </w:t>
      </w:r>
      <w:r w:rsidR="00390328">
        <w:t>combinations</w:t>
      </w:r>
      <w:r>
        <w:t xml:space="preserve">, </w:t>
      </w:r>
      <w:r w:rsidR="001428A5">
        <w:t xml:space="preserve">the </w:t>
      </w:r>
      <w:r w:rsidR="000D77CE" w:rsidRPr="000D77CE">
        <w:t>0</w:t>
      </w:r>
      <w:r>
        <w:t xml:space="preserve"> </w:t>
      </w:r>
      <w:r w:rsidR="000D77CE" w:rsidRPr="000D77CE">
        <w:t>dB</w:t>
      </w:r>
      <w:r w:rsidR="000D77CE">
        <w:t xml:space="preserve"> mask reference</w:t>
      </w:r>
      <w:r w:rsidR="001428A5">
        <w:t xml:space="preserve"> </w:t>
      </w:r>
      <w:r w:rsidR="00E34267">
        <w:t xml:space="preserve">itself </w:t>
      </w:r>
      <w:r>
        <w:t>exceeds</w:t>
      </w:r>
      <w:r w:rsidR="000D77CE" w:rsidRPr="000D77CE">
        <w:t xml:space="preserve"> the 20dBm/MHz </w:t>
      </w:r>
      <w:r>
        <w:t>PSD</w:t>
      </w:r>
      <w:r w:rsidR="000D77CE" w:rsidRPr="000D77CE">
        <w:t xml:space="preserve"> limit</w:t>
      </w:r>
      <w:r>
        <w:t xml:space="preserve"> in the FCC part 90 requirement</w:t>
      </w:r>
      <w:r w:rsidR="000D77CE">
        <w:t>.</w:t>
      </w:r>
      <w:r w:rsidR="00EE2BD9">
        <w:t xml:space="preserve"> </w:t>
      </w:r>
      <w:r w:rsidR="00FC0151">
        <w:t>This means that</w:t>
      </w:r>
      <w:r w:rsidR="00261A0A">
        <w:t xml:space="preserve"> </w:t>
      </w:r>
      <w:r w:rsidR="00FA062C">
        <w:t>the UE cannot transmit at its power class rated powe</w:t>
      </w:r>
      <w:r w:rsidR="007D11BF">
        <w:t>r</w:t>
      </w:r>
      <w:r w:rsidR="003577E4">
        <w:t xml:space="preserve">, they </w:t>
      </w:r>
      <w:r w:rsidR="00E34267">
        <w:t>must</w:t>
      </w:r>
      <w:r w:rsidR="003577E4">
        <w:t xml:space="preserve"> be operated with certain minimum back off</w:t>
      </w:r>
      <w:r w:rsidR="00CD1CE6">
        <w:t xml:space="preserve"> for all conditions, and</w:t>
      </w:r>
      <w:r w:rsidR="00814D99">
        <w:t xml:space="preserve"> that</w:t>
      </w:r>
      <w:r w:rsidR="00CD1CE6">
        <w:t xml:space="preserve"> defeat</w:t>
      </w:r>
      <w:r w:rsidR="00814D99">
        <w:t>s</w:t>
      </w:r>
      <w:r w:rsidR="00CD1CE6">
        <w:t xml:space="preserve"> the purpose of the power class</w:t>
      </w:r>
      <w:r w:rsidR="00D2025D">
        <w:t xml:space="preserve">. </w:t>
      </w:r>
      <w:r w:rsidR="000D77CE">
        <w:t xml:space="preserve"> </w:t>
      </w:r>
    </w:p>
    <w:p w14:paraId="6A59EA4F" w14:textId="600C1FD6" w:rsidR="007911B9" w:rsidRDefault="007911B9" w:rsidP="008A4460">
      <w:pPr>
        <w:spacing w:afterLines="120" w:after="288"/>
        <w:jc w:val="both"/>
      </w:pPr>
      <w:r>
        <w:t>An example calculation for 10 MHz PC1.5 is shown in</w:t>
      </w:r>
      <w:r w:rsidR="008D66C6">
        <w:t xml:space="preserve"> the</w:t>
      </w:r>
      <w:r>
        <w:t xml:space="preserve"> equations </w:t>
      </w:r>
      <w:r w:rsidR="002C0FE9">
        <w:t>below:</w:t>
      </w:r>
      <w:r>
        <w:t xml:space="preserve"> </w:t>
      </w:r>
    </w:p>
    <w:p w14:paraId="24A78450" w14:textId="6452A4C1" w:rsidR="00FD1307" w:rsidRDefault="00EB0F83" w:rsidP="008A4460">
      <w:pPr>
        <w:spacing w:afterLines="120" w:after="288"/>
        <w:ind w:firstLine="720"/>
        <w:jc w:val="both"/>
      </w:pPr>
      <w:r>
        <w:rPr>
          <w:noProof/>
        </w:rPr>
        <w:drawing>
          <wp:inline distT="0" distB="0" distL="0" distR="0" wp14:anchorId="6B0C9BEC" wp14:editId="389C6EC7">
            <wp:extent cx="5041900" cy="84772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1900" cy="847725"/>
                    </a:xfrm>
                    <a:prstGeom prst="rect">
                      <a:avLst/>
                    </a:prstGeom>
                    <a:noFill/>
                  </pic:spPr>
                </pic:pic>
              </a:graphicData>
            </a:graphic>
          </wp:inline>
        </w:drawing>
      </w:r>
    </w:p>
    <w:p w14:paraId="6BAD09FB" w14:textId="7A37CBD1" w:rsidR="00F22767" w:rsidRDefault="00E14017" w:rsidP="008A4460">
      <w:pPr>
        <w:spacing w:afterLines="120" w:after="288"/>
      </w:pPr>
      <w:r>
        <w:t>The example 10 MHz PC1.5</w:t>
      </w:r>
      <w:r w:rsidR="003711E2">
        <w:t xml:space="preserve"> case</w:t>
      </w:r>
      <w:r>
        <w:t xml:space="preserve"> </w:t>
      </w:r>
      <w:r w:rsidR="005B0D59">
        <w:t xml:space="preserve">must be always run with a minimum backoff of 1 </w:t>
      </w:r>
      <w:proofErr w:type="spellStart"/>
      <w:r w:rsidR="005B0D59">
        <w:t>dB.</w:t>
      </w:r>
      <w:proofErr w:type="spellEnd"/>
      <w:r w:rsidR="005B0D59">
        <w:t xml:space="preserve"> </w:t>
      </w:r>
      <w:r w:rsidR="009E5BED">
        <w:t xml:space="preserve">This creates follow-up complications with the mask reference level. </w:t>
      </w:r>
      <w:r w:rsidR="005B0D59">
        <w:t>For ease of RAN4 spec</w:t>
      </w:r>
      <w:r>
        <w:t>i</w:t>
      </w:r>
      <w:r w:rsidR="009E5BED">
        <w:t xml:space="preserve">fication, we propose that such combinations be </w:t>
      </w:r>
      <w:r w:rsidR="00F2256B">
        <w:t>‘disallowed’</w:t>
      </w:r>
      <w:r>
        <w:t xml:space="preserve"> </w:t>
      </w:r>
      <w:r w:rsidR="003711E2">
        <w:t xml:space="preserve">in </w:t>
      </w:r>
      <w:r w:rsidR="009E5BED">
        <w:t xml:space="preserve">the </w:t>
      </w:r>
      <w:r w:rsidR="005E6F80">
        <w:t>FCC part 90</w:t>
      </w:r>
      <w:r w:rsidR="003711E2">
        <w:t xml:space="preserve"> context</w:t>
      </w:r>
      <w:r>
        <w:t>.</w:t>
      </w:r>
    </w:p>
    <w:p w14:paraId="40725D30" w14:textId="2A69FD4F" w:rsidR="003B4A16" w:rsidRDefault="00E4145C" w:rsidP="008A4460">
      <w:pPr>
        <w:spacing w:afterLines="120" w:after="288"/>
      </w:pPr>
      <w:r>
        <w:lastRenderedPageBreak/>
        <w:t>In contrast, f</w:t>
      </w:r>
      <w:r w:rsidR="00972201">
        <w:t>or</w:t>
      </w:r>
      <w:r w:rsidR="00886DAD">
        <w:t xml:space="preserve"> 10 MHz PC2, </w:t>
      </w:r>
      <w:r w:rsidR="00171AF7">
        <w:t xml:space="preserve">the 0dB mask reference complies with the PSD </w:t>
      </w:r>
      <w:r w:rsidR="005C3826">
        <w:t>limit and</w:t>
      </w:r>
      <w:r w:rsidR="00171AF7">
        <w:t xml:space="preserve"> </w:t>
      </w:r>
      <w:r w:rsidR="005E6F80">
        <w:t>would</w:t>
      </w:r>
      <w:r w:rsidR="006D3679">
        <w:t xml:space="preserve"> not </w:t>
      </w:r>
      <w:r w:rsidR="00A84096">
        <w:t xml:space="preserve">automatically </w:t>
      </w:r>
      <w:r w:rsidR="005E6F80">
        <w:t xml:space="preserve">be </w:t>
      </w:r>
      <w:r w:rsidR="00A84096">
        <w:t>disallowed</w:t>
      </w:r>
      <w:r w:rsidR="00171AF7">
        <w:t>.</w:t>
      </w:r>
      <w:r w:rsidR="005C3826">
        <w:t xml:space="preserve"> Figure </w:t>
      </w:r>
      <w:r w:rsidR="00272B91">
        <w:t>6</w:t>
      </w:r>
      <w:r w:rsidR="005C3826">
        <w:t xml:space="preserve"> helps visualize the difference between a</w:t>
      </w:r>
      <w:r w:rsidR="009072D7">
        <w:t xml:space="preserve">n allowed </w:t>
      </w:r>
      <w:r w:rsidR="005C3826">
        <w:t xml:space="preserve">case and </w:t>
      </w:r>
      <w:r w:rsidR="00B418F5">
        <w:t>a</w:t>
      </w:r>
      <w:r w:rsidR="005C3826">
        <w:t xml:space="preserve"> </w:t>
      </w:r>
      <w:r w:rsidR="00B418F5">
        <w:t>disallowed</w:t>
      </w:r>
      <w:r w:rsidR="005C3826">
        <w:t xml:space="preserve"> case </w:t>
      </w:r>
      <w:r w:rsidR="00B418F5">
        <w:t xml:space="preserve">based on </w:t>
      </w:r>
      <w:r w:rsidR="00254E12">
        <w:t xml:space="preserve">compliance with the </w:t>
      </w:r>
      <w:r w:rsidR="004C2DE7">
        <w:t>FCC part 90 PSD limit</w:t>
      </w:r>
      <w:r w:rsidR="000F5ED7">
        <w:t>.</w:t>
      </w:r>
    </w:p>
    <w:p w14:paraId="320B3F11" w14:textId="250A640A" w:rsidR="006C1931" w:rsidRDefault="00EB0F83" w:rsidP="008A4460">
      <w:pPr>
        <w:spacing w:afterLines="120" w:after="288"/>
      </w:pPr>
      <w:r w:rsidRPr="00CB40F5">
        <w:rPr>
          <w:noProof/>
        </w:rPr>
        <w:drawing>
          <wp:inline distT="0" distB="0" distL="0" distR="0" wp14:anchorId="42DDBF44" wp14:editId="44BEA3EB">
            <wp:extent cx="6219825" cy="2338070"/>
            <wp:effectExtent l="0" t="0" r="0" b="0"/>
            <wp:docPr id="1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19825" cy="2338070"/>
                    </a:xfrm>
                    <a:prstGeom prst="rect">
                      <a:avLst/>
                    </a:prstGeom>
                    <a:noFill/>
                    <a:ln>
                      <a:noFill/>
                    </a:ln>
                  </pic:spPr>
                </pic:pic>
              </a:graphicData>
            </a:graphic>
          </wp:inline>
        </w:drawing>
      </w:r>
    </w:p>
    <w:p w14:paraId="481B87FB" w14:textId="59A4CDCB" w:rsidR="000F5ED7" w:rsidRDefault="000F5ED7" w:rsidP="008A4460">
      <w:pPr>
        <w:pStyle w:val="TF"/>
        <w:spacing w:afterLines="120" w:after="288"/>
        <w:ind w:firstLine="720"/>
      </w:pPr>
      <w:r>
        <w:t xml:space="preserve">Figure </w:t>
      </w:r>
      <w:r w:rsidR="00F15A0A">
        <w:t>6</w:t>
      </w:r>
      <w:r w:rsidR="000929A3">
        <w:t>:</w:t>
      </w:r>
      <w:r>
        <w:t xml:space="preserve"> </w:t>
      </w:r>
      <w:r w:rsidRPr="00C657D5">
        <w:t xml:space="preserve">Example of </w:t>
      </w:r>
      <w:r>
        <w:t>a valid case (10 MHz PC2) vs. an invalid case (10 MHz PC1.5)</w:t>
      </w:r>
    </w:p>
    <w:p w14:paraId="495009C8" w14:textId="189D1F07" w:rsidR="0091742B" w:rsidRDefault="00C04223" w:rsidP="00D123F8">
      <w:pPr>
        <w:spacing w:afterLines="120" w:after="288"/>
      </w:pPr>
      <w:r>
        <w:rPr>
          <w:b/>
          <w:bCs/>
        </w:rPr>
        <w:br/>
      </w:r>
      <w:r w:rsidR="001876EC">
        <w:t>Note that the ‘</w:t>
      </w:r>
      <w:r w:rsidR="001876EC" w:rsidRPr="00C77A25">
        <w:t>UE max power</w:t>
      </w:r>
      <w:r w:rsidR="001876EC">
        <w:t>’ term to calculate the mask 0 dB reference level</w:t>
      </w:r>
      <w:r w:rsidR="001876EC" w:rsidRPr="00C77A25">
        <w:t xml:space="preserve"> can be considered nominal power for the </w:t>
      </w:r>
      <w:r w:rsidR="001876EC">
        <w:t>p</w:t>
      </w:r>
      <w:r w:rsidR="001876EC" w:rsidRPr="00C77A25">
        <w:t>ower class itself</w:t>
      </w:r>
      <w:r w:rsidR="001876EC">
        <w:t xml:space="preserve"> only</w:t>
      </w:r>
      <w:r w:rsidR="001876EC" w:rsidRPr="00C77A25">
        <w:t xml:space="preserve"> if there are 0dB backoff waveforms.</w:t>
      </w:r>
      <w:r w:rsidR="001876EC">
        <w:t xml:space="preserve"> If </w:t>
      </w:r>
      <w:r w:rsidR="001876EC" w:rsidRPr="00C77A25">
        <w:t>no 0dB backoff waveform exists</w:t>
      </w:r>
      <w:r w:rsidR="001876EC">
        <w:t xml:space="preserve"> that can meet both the general requirements as well as mask M</w:t>
      </w:r>
      <w:r w:rsidR="001876EC" w:rsidRPr="00C77A25">
        <w:t xml:space="preserve">, </w:t>
      </w:r>
      <w:r w:rsidR="001876EC">
        <w:t xml:space="preserve">the </w:t>
      </w:r>
      <w:r w:rsidR="001876EC" w:rsidRPr="00C77A25">
        <w:t xml:space="preserve">mask reference </w:t>
      </w:r>
      <w:r w:rsidR="001876EC">
        <w:t>cann</w:t>
      </w:r>
      <w:r w:rsidR="001876EC" w:rsidRPr="00C77A25">
        <w:t>ot be derived from the nominal PC power</w:t>
      </w:r>
      <w:r w:rsidR="001876EC">
        <w:t xml:space="preserve"> as described above</w:t>
      </w:r>
      <w:r w:rsidR="001876EC" w:rsidRPr="00C77A25">
        <w:t>.</w:t>
      </w:r>
      <w:r w:rsidR="001876EC">
        <w:t xml:space="preserve"> </w:t>
      </w:r>
      <w:r w:rsidR="00D123F8">
        <w:t xml:space="preserve">This </w:t>
      </w:r>
      <w:r w:rsidR="008F758D">
        <w:t>condition represents another case</w:t>
      </w:r>
      <w:r w:rsidR="00EB1DA7">
        <w:t xml:space="preserve"> where </w:t>
      </w:r>
      <w:r w:rsidR="0043657E">
        <w:t xml:space="preserve">UEs </w:t>
      </w:r>
      <w:r w:rsidR="00B32580">
        <w:t>are disallowed based on part 90 rules</w:t>
      </w:r>
      <w:r w:rsidR="005F2982">
        <w:t xml:space="preserve">. This situation </w:t>
      </w:r>
      <w:r w:rsidR="00FA20E9">
        <w:t>shows up</w:t>
      </w:r>
      <w:r w:rsidR="005F2982">
        <w:t xml:space="preserve"> </w:t>
      </w:r>
      <w:r w:rsidR="000149A5">
        <w:t>as</w:t>
      </w:r>
      <w:r w:rsidR="00344845">
        <w:t xml:space="preserve"> </w:t>
      </w:r>
      <w:r w:rsidR="00A26DBB">
        <w:t xml:space="preserve">a lack </w:t>
      </w:r>
      <w:r w:rsidR="001473AB">
        <w:t>of full</w:t>
      </w:r>
      <w:r w:rsidR="00A113D9">
        <w:t xml:space="preserve"> power</w:t>
      </w:r>
      <w:r w:rsidR="00B03DEF">
        <w:t xml:space="preserve"> </w:t>
      </w:r>
      <w:r w:rsidR="000149A5">
        <w:t>waveforms</w:t>
      </w:r>
      <w:r w:rsidR="005270D3">
        <w:t xml:space="preserve"> (any allocation, any modulation type)</w:t>
      </w:r>
      <w:r w:rsidR="00B03DEF">
        <w:t xml:space="preserve"> </w:t>
      </w:r>
      <w:r w:rsidR="00681E2E">
        <w:t xml:space="preserve">from </w:t>
      </w:r>
      <w:r w:rsidR="00580FD0">
        <w:t xml:space="preserve">backoff </w:t>
      </w:r>
      <w:r w:rsidR="00E03399">
        <w:t>simulations</w:t>
      </w:r>
      <w:r w:rsidR="00681E2E">
        <w:t>.</w:t>
      </w:r>
      <w:r w:rsidR="00A347BA">
        <w:t xml:space="preserve"> </w:t>
      </w:r>
      <w:r w:rsidR="00763918">
        <w:t>Th</w:t>
      </w:r>
      <w:r w:rsidR="00E27318">
        <w:t xml:space="preserve">e reason for disallowing such a UE is that </w:t>
      </w:r>
      <w:r w:rsidR="00A347BA">
        <w:t>it</w:t>
      </w:r>
      <w:r w:rsidR="00763918">
        <w:t xml:space="preserve"> </w:t>
      </w:r>
      <w:r w:rsidR="00EC3F92">
        <w:t xml:space="preserve">sets off an iterative </w:t>
      </w:r>
      <w:r w:rsidR="00500B9D">
        <w:t>sequence</w:t>
      </w:r>
      <w:r w:rsidR="00E01BF8">
        <w:t xml:space="preserve"> </w:t>
      </w:r>
      <w:r w:rsidR="003855C4">
        <w:t xml:space="preserve">that </w:t>
      </w:r>
      <w:r w:rsidR="00D50120">
        <w:t xml:space="preserve">underscores that the UE cannot transmit at the level </w:t>
      </w:r>
      <w:r w:rsidR="00FD13BD">
        <w:t>expected of the declared power class</w:t>
      </w:r>
      <w:r w:rsidR="00500B9D">
        <w:t xml:space="preserve">: The </w:t>
      </w:r>
      <w:r w:rsidR="00CE38A1">
        <w:t xml:space="preserve">mask must be lowered corresponding to the lowered power expectation, and that makes the mask tighter yet. The calculated back offs may no longer suffice and </w:t>
      </w:r>
      <w:r w:rsidR="00A641B3">
        <w:t>must</w:t>
      </w:r>
      <w:r w:rsidR="00CE38A1">
        <w:t xml:space="preserve"> be recalculated</w:t>
      </w:r>
      <w:r w:rsidR="00075279">
        <w:t xml:space="preserve">. The recalculated back offs may </w:t>
      </w:r>
      <w:r w:rsidR="009F2DBC">
        <w:t>yield a</w:t>
      </w:r>
      <w:r w:rsidR="00423723">
        <w:t>n even</w:t>
      </w:r>
      <w:r w:rsidR="009F2DBC">
        <w:t xml:space="preserve"> lower </w:t>
      </w:r>
      <w:r w:rsidR="006224F9">
        <w:t>reference for</w:t>
      </w:r>
      <w:r w:rsidR="00CE38A1">
        <w:t xml:space="preserve"> the mask </w:t>
      </w:r>
      <w:r w:rsidR="006224F9">
        <w:t xml:space="preserve">which </w:t>
      </w:r>
      <w:r w:rsidR="00563A7C">
        <w:t>in turn tightens the mask</w:t>
      </w:r>
      <w:r w:rsidR="00A96A2D">
        <w:t>, and so on</w:t>
      </w:r>
      <w:r w:rsidR="00263A47">
        <w:t>.</w:t>
      </w:r>
    </w:p>
    <w:p w14:paraId="42498E49" w14:textId="5D533EB6" w:rsidR="001B78EF" w:rsidRDefault="001B78EF" w:rsidP="00D123F8">
      <w:pPr>
        <w:spacing w:afterLines="120" w:after="288"/>
      </w:pPr>
      <w:r>
        <w:t xml:space="preserve">The table below is a summary of the </w:t>
      </w:r>
      <w:r w:rsidR="00986E2E">
        <w:t>disallowed combinations of UE power class and channel BW in context of FCC part 90.</w:t>
      </w:r>
      <w:r w:rsidR="00B12541">
        <w:t xml:space="preserve"> Details of how these were derived are described in section 3 and section 6.</w:t>
      </w:r>
    </w:p>
    <w:p w14:paraId="319267E4" w14:textId="48739189" w:rsidR="001B4928" w:rsidRDefault="001574DA" w:rsidP="00937074">
      <w:pPr>
        <w:spacing w:afterLines="120" w:after="288"/>
        <w:jc w:val="both"/>
        <w:rPr>
          <w:noProof/>
        </w:rPr>
      </w:pPr>
      <w:r w:rsidRPr="00616320">
        <w:rPr>
          <w:noProof/>
        </w:rPr>
        <w:drawing>
          <wp:anchor distT="0" distB="0" distL="114300" distR="114300" simplePos="0" relativeHeight="251658242" behindDoc="0" locked="0" layoutInCell="1" allowOverlap="1" wp14:anchorId="43B71DE3" wp14:editId="79C57DD3">
            <wp:simplePos x="0" y="0"/>
            <wp:positionH relativeFrom="margin">
              <wp:align>right</wp:align>
            </wp:positionH>
            <wp:positionV relativeFrom="paragraph">
              <wp:posOffset>95097</wp:posOffset>
            </wp:positionV>
            <wp:extent cx="3000375" cy="1271270"/>
            <wp:effectExtent l="0" t="0" r="9525" b="5080"/>
            <wp:wrapSquare wrapText="bothSides"/>
            <wp:docPr id="362529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00375" cy="1271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222BF" w:rsidRPr="00410DC9">
        <w:rPr>
          <w:b/>
          <w:bCs/>
        </w:rPr>
        <w:t xml:space="preserve">Observation </w:t>
      </w:r>
      <w:r w:rsidR="00213A1F">
        <w:rPr>
          <w:b/>
          <w:bCs/>
        </w:rPr>
        <w:t>3</w:t>
      </w:r>
      <w:r w:rsidR="00AF004E" w:rsidRPr="00410DC9">
        <w:rPr>
          <w:b/>
          <w:bCs/>
        </w:rPr>
        <w:t xml:space="preserve">: </w:t>
      </w:r>
      <w:r w:rsidR="00B12C9B" w:rsidRPr="008A4460">
        <w:rPr>
          <w:b/>
          <w:bCs/>
        </w:rPr>
        <w:t xml:space="preserve"> </w:t>
      </w:r>
      <w:r w:rsidR="001E40C0">
        <w:rPr>
          <w:b/>
          <w:bCs/>
        </w:rPr>
        <w:t xml:space="preserve">For US4.9, </w:t>
      </w:r>
      <w:r w:rsidR="001F2D83">
        <w:rPr>
          <w:b/>
          <w:bCs/>
        </w:rPr>
        <w:t xml:space="preserve">FCC part 90 rules </w:t>
      </w:r>
      <w:r w:rsidR="0041019A">
        <w:rPr>
          <w:b/>
          <w:bCs/>
        </w:rPr>
        <w:t xml:space="preserve">preclude certain combinations of </w:t>
      </w:r>
      <w:r w:rsidR="005B4562">
        <w:rPr>
          <w:b/>
          <w:bCs/>
        </w:rPr>
        <w:t>power classes and configured channel bandwi</w:t>
      </w:r>
      <w:r>
        <w:rPr>
          <w:b/>
          <w:bCs/>
        </w:rPr>
        <w:t>dths</w:t>
      </w:r>
      <w:r w:rsidR="00474422">
        <w:rPr>
          <w:b/>
          <w:bCs/>
        </w:rPr>
        <w:t>.</w:t>
      </w:r>
    </w:p>
    <w:p w14:paraId="0E16D4F4" w14:textId="4C356235" w:rsidR="00E1437D" w:rsidRDefault="00AD2A03" w:rsidP="008A4460">
      <w:pPr>
        <w:spacing w:afterLines="120" w:after="288"/>
        <w:jc w:val="both"/>
        <w:rPr>
          <w:b/>
          <w:bCs/>
        </w:rPr>
      </w:pPr>
      <w:r w:rsidRPr="008A4460">
        <w:rPr>
          <w:b/>
        </w:rPr>
        <w:t xml:space="preserve">Observation </w:t>
      </w:r>
      <w:r w:rsidR="00213A1F">
        <w:rPr>
          <w:b/>
        </w:rPr>
        <w:t>4</w:t>
      </w:r>
      <w:r w:rsidRPr="008A4460">
        <w:rPr>
          <w:b/>
        </w:rPr>
        <w:t>:</w:t>
      </w:r>
      <w:r w:rsidR="00CB59D6" w:rsidRPr="008A4460">
        <w:rPr>
          <w:b/>
        </w:rPr>
        <w:t xml:space="preserve"> </w:t>
      </w:r>
      <w:r w:rsidR="00E1437D">
        <w:rPr>
          <w:b/>
          <w:bCs/>
        </w:rPr>
        <w:t xml:space="preserve">All </w:t>
      </w:r>
      <w:r w:rsidR="005F2565">
        <w:rPr>
          <w:b/>
          <w:bCs/>
        </w:rPr>
        <w:t>channel</w:t>
      </w:r>
      <w:r w:rsidR="00E1437D">
        <w:rPr>
          <w:b/>
          <w:bCs/>
        </w:rPr>
        <w:t xml:space="preserve"> BWs can be enabled for PC3 UE</w:t>
      </w:r>
      <w:r w:rsidR="00A65B48">
        <w:rPr>
          <w:b/>
          <w:bCs/>
        </w:rPr>
        <w:t>s for operation in US4.9</w:t>
      </w:r>
    </w:p>
    <w:p w14:paraId="01FF03C6" w14:textId="09C81F89" w:rsidR="00673BB5" w:rsidRPr="008A4460" w:rsidRDefault="00A65B48" w:rsidP="008A4460">
      <w:pPr>
        <w:spacing w:afterLines="120" w:after="288"/>
        <w:jc w:val="both"/>
        <w:rPr>
          <w:b/>
        </w:rPr>
      </w:pPr>
      <w:r w:rsidRPr="005E157E">
        <w:rPr>
          <w:b/>
          <w:bCs/>
        </w:rPr>
        <w:t xml:space="preserve">Observation </w:t>
      </w:r>
      <w:r w:rsidR="00213A1F">
        <w:rPr>
          <w:b/>
          <w:bCs/>
        </w:rPr>
        <w:t>5</w:t>
      </w:r>
      <w:r w:rsidRPr="005E157E">
        <w:rPr>
          <w:b/>
          <w:bCs/>
        </w:rPr>
        <w:t xml:space="preserve">: </w:t>
      </w:r>
      <w:r w:rsidR="00CB59D6" w:rsidRPr="008A4460">
        <w:rPr>
          <w:b/>
        </w:rPr>
        <w:t xml:space="preserve">Not all </w:t>
      </w:r>
      <w:r w:rsidR="00905B38">
        <w:rPr>
          <w:b/>
        </w:rPr>
        <w:t>channel BWs</w:t>
      </w:r>
      <w:r w:rsidR="007A3649">
        <w:rPr>
          <w:b/>
        </w:rPr>
        <w:t xml:space="preserve"> can be enabled for</w:t>
      </w:r>
      <w:r w:rsidR="00CB59D6" w:rsidRPr="008A4460">
        <w:rPr>
          <w:b/>
        </w:rPr>
        <w:t xml:space="preserve"> HPUE power class</w:t>
      </w:r>
      <w:r w:rsidR="007A3649">
        <w:rPr>
          <w:b/>
        </w:rPr>
        <w:t xml:space="preserve">es </w:t>
      </w:r>
      <w:r w:rsidR="004E68DA">
        <w:rPr>
          <w:b/>
        </w:rPr>
        <w:t>for operation in</w:t>
      </w:r>
      <w:r w:rsidR="00CB59D6" w:rsidRPr="008A4460">
        <w:rPr>
          <w:b/>
        </w:rPr>
        <w:t xml:space="preserve"> US4.9</w:t>
      </w:r>
    </w:p>
    <w:p w14:paraId="2D47FF8D" w14:textId="1F992713" w:rsidR="0080341C" w:rsidRDefault="00B675FF" w:rsidP="008A4460">
      <w:pPr>
        <w:pStyle w:val="Heading2"/>
        <w:numPr>
          <w:ilvl w:val="1"/>
          <w:numId w:val="3"/>
        </w:numPr>
        <w:spacing w:afterLines="120" w:after="288"/>
      </w:pPr>
      <w:r>
        <w:t>UE power classes</w:t>
      </w:r>
    </w:p>
    <w:p w14:paraId="56348CA2" w14:textId="77777777" w:rsidR="006B75DE" w:rsidRDefault="00C11358" w:rsidP="008A4460">
      <w:pPr>
        <w:spacing w:afterLines="120" w:after="288"/>
        <w:jc w:val="both"/>
      </w:pPr>
      <w:r>
        <w:t xml:space="preserve">Owing to the </w:t>
      </w:r>
      <w:r w:rsidR="00590583">
        <w:t xml:space="preserve">complexities captured in </w:t>
      </w:r>
      <w:r w:rsidR="00051012">
        <w:t>o</w:t>
      </w:r>
      <w:r w:rsidR="00590583">
        <w:t xml:space="preserve">bservations </w:t>
      </w:r>
      <w:r w:rsidR="00C813C2">
        <w:t>3</w:t>
      </w:r>
      <w:r w:rsidR="00F9542A">
        <w:t>-</w:t>
      </w:r>
      <w:r w:rsidR="002A36BE">
        <w:t>5</w:t>
      </w:r>
      <w:r w:rsidR="00574B06">
        <w:t xml:space="preserve">, the most efficient RAN4 outcome is to tackle all HPUE classes in the same WI. </w:t>
      </w:r>
      <w:r w:rsidR="00051527">
        <w:t xml:space="preserve">While it increases effort in the short term, it is </w:t>
      </w:r>
      <w:r w:rsidR="00061534">
        <w:t xml:space="preserve">more efficient that a separate WI to </w:t>
      </w:r>
      <w:r w:rsidR="00312AE4">
        <w:t xml:space="preserve">introduce HPUEs separately. </w:t>
      </w:r>
    </w:p>
    <w:p w14:paraId="45D7E397" w14:textId="7962967F" w:rsidR="002D7D47" w:rsidRDefault="00312AE4" w:rsidP="008A4460">
      <w:pPr>
        <w:spacing w:afterLines="120" w:after="288"/>
        <w:jc w:val="both"/>
      </w:pPr>
      <w:r>
        <w:t xml:space="preserve">The other option is to </w:t>
      </w:r>
      <w:r w:rsidR="00625854">
        <w:t>only enable PC3 in this WI and</w:t>
      </w:r>
      <w:r>
        <w:t xml:space="preserve"> use the HPUE basket WI</w:t>
      </w:r>
      <w:r w:rsidR="00765973">
        <w:t xml:space="preserve"> </w:t>
      </w:r>
      <w:r w:rsidR="00283730">
        <w:t xml:space="preserve">to </w:t>
      </w:r>
      <w:r w:rsidR="002D6B5A">
        <w:t>enabl</w:t>
      </w:r>
      <w:r w:rsidR="00625854">
        <w:t>e</w:t>
      </w:r>
      <w:r w:rsidR="002D6B5A">
        <w:t xml:space="preserve"> HPUEs for US4.9. Unfortunately, </w:t>
      </w:r>
      <w:r w:rsidR="008F4541">
        <w:t xml:space="preserve">as </w:t>
      </w:r>
      <w:r w:rsidR="00B91F02">
        <w:t xml:space="preserve">identified in observation </w:t>
      </w:r>
      <w:r w:rsidR="002A36BE">
        <w:t>4</w:t>
      </w:r>
      <w:r w:rsidR="00B91F02">
        <w:t xml:space="preserve">, </w:t>
      </w:r>
      <w:r w:rsidR="00F87EDC">
        <w:t xml:space="preserve">the </w:t>
      </w:r>
      <w:r w:rsidR="0066611B">
        <w:t xml:space="preserve">default power class (PC3) </w:t>
      </w:r>
      <w:r w:rsidR="00300F4D">
        <w:t>is a special case</w:t>
      </w:r>
      <w:r w:rsidR="00100B75">
        <w:t xml:space="preserve"> in not having </w:t>
      </w:r>
      <w:r w:rsidR="00EA475D">
        <w:t>to bar certain bandwidths for certain power classes</w:t>
      </w:r>
      <w:r w:rsidR="00A10098">
        <w:t xml:space="preserve">. The more typical case is </w:t>
      </w:r>
      <w:r w:rsidR="008A12BA">
        <w:t>that of</w:t>
      </w:r>
      <w:r w:rsidR="00A10098">
        <w:t xml:space="preserve"> the HPUE</w:t>
      </w:r>
      <w:r w:rsidR="008A12BA">
        <w:t>,</w:t>
      </w:r>
      <w:r w:rsidR="00A10098">
        <w:t xml:space="preserve"> where one o</w:t>
      </w:r>
      <w:r w:rsidR="00073411">
        <w:t>r</w:t>
      </w:r>
      <w:r w:rsidR="00A10098">
        <w:t xml:space="preserve"> more channel BWs cannot be enabled while complying with FCC part 90 rules</w:t>
      </w:r>
      <w:r w:rsidR="00AF72C5">
        <w:t>.</w:t>
      </w:r>
    </w:p>
    <w:p w14:paraId="72B95AF9" w14:textId="77777777" w:rsidR="00D209A1" w:rsidRPr="00937074" w:rsidRDefault="00D209A1" w:rsidP="00D209A1">
      <w:pPr>
        <w:spacing w:afterLines="120" w:after="288"/>
        <w:jc w:val="both"/>
        <w:rPr>
          <w:b/>
          <w:bCs/>
        </w:rPr>
      </w:pPr>
      <w:r w:rsidRPr="00937074">
        <w:rPr>
          <w:b/>
          <w:bCs/>
        </w:rPr>
        <w:lastRenderedPageBreak/>
        <w:t xml:space="preserve">Observation </w:t>
      </w:r>
      <w:r>
        <w:rPr>
          <w:b/>
          <w:bCs/>
        </w:rPr>
        <w:t>6</w:t>
      </w:r>
      <w:r w:rsidRPr="00937074">
        <w:rPr>
          <w:b/>
          <w:bCs/>
        </w:rPr>
        <w:t>: If PC3 is used as the sole example power class, the core requirement wording will be incomplete for HPUE, thus precluding enabling the latter through a spectrum WI.</w:t>
      </w:r>
    </w:p>
    <w:p w14:paraId="7E2A426A" w14:textId="38CAA0B3" w:rsidR="00737C98" w:rsidRDefault="00F6598E" w:rsidP="008A4460">
      <w:pPr>
        <w:spacing w:afterLines="120" w:after="288"/>
        <w:jc w:val="both"/>
      </w:pPr>
      <w:r>
        <w:t xml:space="preserve">Consequently, </w:t>
      </w:r>
      <w:r w:rsidR="00B212FC">
        <w:t>i</w:t>
      </w:r>
      <w:r w:rsidR="00737C98">
        <w:t xml:space="preserve">f </w:t>
      </w:r>
      <w:r w:rsidR="00B212FC">
        <w:t xml:space="preserve">just </w:t>
      </w:r>
      <w:r w:rsidR="00737C98">
        <w:t>a single power class is enabled</w:t>
      </w:r>
      <w:r w:rsidR="004564D4">
        <w:t xml:space="preserve"> in this WI</w:t>
      </w:r>
      <w:r w:rsidR="00737C98">
        <w:t>, one of the HPUE power classes</w:t>
      </w:r>
      <w:r w:rsidR="00C454AB">
        <w:t xml:space="preserve"> </w:t>
      </w:r>
      <w:r>
        <w:t>would be</w:t>
      </w:r>
      <w:r w:rsidR="00C454AB">
        <w:t xml:space="preserve"> more representative</w:t>
      </w:r>
      <w:r>
        <w:t xml:space="preserve"> in terms of </w:t>
      </w:r>
      <w:r w:rsidR="001E5EC5">
        <w:t xml:space="preserve">establishing </w:t>
      </w:r>
      <w:r w:rsidR="007852E9">
        <w:t>specification</w:t>
      </w:r>
      <w:r>
        <w:t xml:space="preserve"> wordin</w:t>
      </w:r>
      <w:r w:rsidR="004564D4">
        <w:t>g</w:t>
      </w:r>
      <w:r w:rsidR="001E5EC5">
        <w:t xml:space="preserve"> </w:t>
      </w:r>
      <w:r w:rsidR="008540A8">
        <w:t>that is extendable to other power classes</w:t>
      </w:r>
      <w:r w:rsidR="004564D4">
        <w:t xml:space="preserve">. Moreover, at 4.9 GHz, </w:t>
      </w:r>
      <w:r w:rsidR="00C75DD7">
        <w:t xml:space="preserve">propagation losses make PC3 </w:t>
      </w:r>
      <w:r w:rsidR="00C53CE3">
        <w:t>relatively ineffective</w:t>
      </w:r>
      <w:r w:rsidR="001E5707">
        <w:t xml:space="preserve"> and HPUE more attractive</w:t>
      </w:r>
      <w:r w:rsidR="00C53CE3">
        <w:t>.</w:t>
      </w:r>
    </w:p>
    <w:p w14:paraId="5EED4B70" w14:textId="42E172EB" w:rsidR="00104450" w:rsidRPr="008A4460" w:rsidRDefault="00104450" w:rsidP="008A4460">
      <w:pPr>
        <w:spacing w:afterLines="120" w:after="288"/>
        <w:jc w:val="both"/>
        <w:rPr>
          <w:b/>
        </w:rPr>
      </w:pPr>
      <w:r w:rsidRPr="008A4460">
        <w:rPr>
          <w:b/>
        </w:rPr>
        <w:t xml:space="preserve">Proposal 6: </w:t>
      </w:r>
      <w:r w:rsidR="00B8674D" w:rsidRPr="008A4460">
        <w:rPr>
          <w:b/>
        </w:rPr>
        <w:t>If</w:t>
      </w:r>
      <w:r w:rsidR="00DC41EB" w:rsidRPr="008A4460">
        <w:rPr>
          <w:b/>
        </w:rPr>
        <w:t xml:space="preserve"> </w:t>
      </w:r>
      <w:r w:rsidR="00D714A0" w:rsidRPr="008A4460">
        <w:rPr>
          <w:b/>
        </w:rPr>
        <w:t xml:space="preserve">the US4.9 WI is </w:t>
      </w:r>
      <w:r w:rsidR="00E62552" w:rsidRPr="008A4460">
        <w:rPr>
          <w:b/>
        </w:rPr>
        <w:t xml:space="preserve">limited to enabling </w:t>
      </w:r>
      <w:r w:rsidR="00DC41EB" w:rsidRPr="008A4460">
        <w:rPr>
          <w:b/>
        </w:rPr>
        <w:t xml:space="preserve">a single </w:t>
      </w:r>
      <w:r w:rsidR="0050399D" w:rsidRPr="008A4460">
        <w:rPr>
          <w:b/>
        </w:rPr>
        <w:t xml:space="preserve">UE </w:t>
      </w:r>
      <w:r w:rsidR="00F71723" w:rsidRPr="008A4460">
        <w:rPr>
          <w:b/>
        </w:rPr>
        <w:t>power class</w:t>
      </w:r>
      <w:r w:rsidR="00757B9F" w:rsidRPr="008A4460">
        <w:rPr>
          <w:b/>
        </w:rPr>
        <w:t>, R</w:t>
      </w:r>
      <w:r w:rsidR="00D650E8" w:rsidRPr="008A4460">
        <w:rPr>
          <w:b/>
        </w:rPr>
        <w:t xml:space="preserve">AN4 </w:t>
      </w:r>
      <w:r w:rsidR="0058123E" w:rsidRPr="008A4460">
        <w:rPr>
          <w:b/>
        </w:rPr>
        <w:t xml:space="preserve">to </w:t>
      </w:r>
      <w:r w:rsidR="00D650E8" w:rsidRPr="008A4460">
        <w:rPr>
          <w:b/>
        </w:rPr>
        <w:t xml:space="preserve">choose </w:t>
      </w:r>
      <w:r w:rsidR="00011339" w:rsidRPr="008A4460">
        <w:rPr>
          <w:b/>
        </w:rPr>
        <w:t>PC2</w:t>
      </w:r>
      <w:r w:rsidR="0058123E" w:rsidRPr="008A4460">
        <w:rPr>
          <w:b/>
        </w:rPr>
        <w:t xml:space="preserve"> as the </w:t>
      </w:r>
      <w:r w:rsidR="009A0743" w:rsidRPr="008A4460">
        <w:rPr>
          <w:b/>
        </w:rPr>
        <w:t>prototype power class</w:t>
      </w:r>
      <w:r w:rsidR="00CD2C60">
        <w:rPr>
          <w:b/>
          <w:bCs/>
        </w:rPr>
        <w:t>.</w:t>
      </w:r>
    </w:p>
    <w:p w14:paraId="3F3E6CAF" w14:textId="10C00F3A" w:rsidR="009A0743" w:rsidRPr="005E157E" w:rsidRDefault="009A0743" w:rsidP="008A4460">
      <w:pPr>
        <w:spacing w:afterLines="120" w:after="288"/>
        <w:jc w:val="both"/>
        <w:rPr>
          <w:b/>
          <w:bCs/>
        </w:rPr>
      </w:pPr>
      <w:r w:rsidRPr="005E157E">
        <w:rPr>
          <w:b/>
          <w:bCs/>
        </w:rPr>
        <w:t xml:space="preserve">Proposal </w:t>
      </w:r>
      <w:r>
        <w:rPr>
          <w:b/>
          <w:bCs/>
        </w:rPr>
        <w:t>7</w:t>
      </w:r>
      <w:r w:rsidRPr="005E157E">
        <w:rPr>
          <w:b/>
          <w:bCs/>
        </w:rPr>
        <w:t xml:space="preserve">: </w:t>
      </w:r>
      <w:r w:rsidR="00C40191">
        <w:rPr>
          <w:b/>
          <w:bCs/>
        </w:rPr>
        <w:t>FFS how</w:t>
      </w:r>
      <w:r>
        <w:rPr>
          <w:b/>
          <w:bCs/>
        </w:rPr>
        <w:t xml:space="preserve"> to </w:t>
      </w:r>
      <w:r w:rsidR="00DF4B52">
        <w:rPr>
          <w:b/>
          <w:bCs/>
        </w:rPr>
        <w:t>disable certain channel BWs for certain power classes</w:t>
      </w:r>
      <w:r w:rsidR="009A13FE">
        <w:rPr>
          <w:b/>
          <w:bCs/>
        </w:rPr>
        <w:t xml:space="preserve"> when </w:t>
      </w:r>
      <w:r w:rsidR="00A20F63">
        <w:rPr>
          <w:b/>
          <w:bCs/>
        </w:rPr>
        <w:t xml:space="preserve">the associated </w:t>
      </w:r>
      <w:r w:rsidR="00CD2C60">
        <w:rPr>
          <w:b/>
          <w:bCs/>
        </w:rPr>
        <w:t>NS</w:t>
      </w:r>
      <w:r w:rsidR="00A20F63">
        <w:rPr>
          <w:b/>
          <w:bCs/>
        </w:rPr>
        <w:t xml:space="preserve"> is </w:t>
      </w:r>
      <w:proofErr w:type="spellStart"/>
      <w:r w:rsidR="00A20F63">
        <w:rPr>
          <w:b/>
          <w:bCs/>
        </w:rPr>
        <w:t>signaled</w:t>
      </w:r>
      <w:proofErr w:type="spellEnd"/>
      <w:r w:rsidR="00C40191">
        <w:rPr>
          <w:b/>
          <w:bCs/>
        </w:rPr>
        <w:t>.</w:t>
      </w:r>
    </w:p>
    <w:p w14:paraId="6F4A87B3" w14:textId="598DE967" w:rsidR="00706FED" w:rsidRDefault="00706FED" w:rsidP="008A4460">
      <w:pPr>
        <w:pStyle w:val="Heading2"/>
        <w:numPr>
          <w:ilvl w:val="1"/>
          <w:numId w:val="3"/>
        </w:numPr>
        <w:spacing w:afterLines="120" w:after="288"/>
      </w:pPr>
      <w:r>
        <w:t>UE hardware assumption</w:t>
      </w:r>
    </w:p>
    <w:p w14:paraId="62B294B0" w14:textId="535EACD1" w:rsidR="00706FED" w:rsidRDefault="00706FED" w:rsidP="008A4460">
      <w:pPr>
        <w:pStyle w:val="B1"/>
        <w:widowControl w:val="0"/>
        <w:spacing w:afterLines="120" w:after="288"/>
        <w:ind w:left="0" w:firstLine="0"/>
        <w:jc w:val="both"/>
      </w:pPr>
      <w:r w:rsidRPr="6F64CD5F">
        <w:t xml:space="preserve">The WID sets out this objective: ‘Specify the UE RF requirements for the new bands. Reuse NR band n79 UE hardware assumption if possible’. From a UE perspective, since US4.9 is a subset of n79, reuse of hardware is possible, and a valid assumption. The transmit side requirements may impose new challenges (owing to different SEM) but that can be handled separately, for example </w:t>
      </w:r>
      <w:r w:rsidR="00947A91">
        <w:t>via NS</w:t>
      </w:r>
      <w:r w:rsidR="00910B0B">
        <w:t xml:space="preserve"> (</w:t>
      </w:r>
      <w:r w:rsidR="005D491A">
        <w:t>Proposal 5)</w:t>
      </w:r>
      <w:r w:rsidRPr="6F64CD5F">
        <w:t>.</w:t>
      </w:r>
    </w:p>
    <w:p w14:paraId="0F378BFD" w14:textId="71F74FAA" w:rsidR="00706FED" w:rsidRPr="003037CC" w:rsidRDefault="00706FED" w:rsidP="008A4460">
      <w:pPr>
        <w:spacing w:afterLines="120" w:after="288"/>
        <w:rPr>
          <w:b/>
          <w:bCs/>
        </w:rPr>
      </w:pPr>
      <w:r w:rsidRPr="008A4460">
        <w:rPr>
          <w:b/>
          <w:lang w:val="en-US"/>
        </w:rPr>
        <w:t xml:space="preserve">Proposal </w:t>
      </w:r>
      <w:r w:rsidR="00FA61C1">
        <w:rPr>
          <w:b/>
          <w:bCs/>
          <w:lang w:val="en-US"/>
        </w:rPr>
        <w:t>8</w:t>
      </w:r>
      <w:r w:rsidRPr="00483365">
        <w:rPr>
          <w:b/>
          <w:bCs/>
        </w:rPr>
        <w:t>: RAN4</w:t>
      </w:r>
      <w:r>
        <w:rPr>
          <w:b/>
          <w:bCs/>
        </w:rPr>
        <w:t xml:space="preserve"> </w:t>
      </w:r>
      <w:r w:rsidRPr="00483365">
        <w:rPr>
          <w:b/>
          <w:bCs/>
        </w:rPr>
        <w:t>to confirm</w:t>
      </w:r>
      <w:r>
        <w:rPr>
          <w:b/>
          <w:bCs/>
        </w:rPr>
        <w:t xml:space="preserve"> assumption of</w:t>
      </w:r>
      <w:r w:rsidRPr="00483365">
        <w:rPr>
          <w:b/>
          <w:bCs/>
        </w:rPr>
        <w:t xml:space="preserve"> </w:t>
      </w:r>
      <w:r>
        <w:rPr>
          <w:b/>
          <w:bCs/>
        </w:rPr>
        <w:t>reuse of</w:t>
      </w:r>
      <w:r w:rsidRPr="00483365">
        <w:rPr>
          <w:b/>
          <w:bCs/>
        </w:rPr>
        <w:t xml:space="preserve"> n79</w:t>
      </w:r>
      <w:r>
        <w:rPr>
          <w:b/>
          <w:bCs/>
        </w:rPr>
        <w:t xml:space="preserve"> hardware for US4.9</w:t>
      </w:r>
    </w:p>
    <w:p w14:paraId="1DF7E72A" w14:textId="1E6C2CE5" w:rsidR="0097092A" w:rsidRPr="00335A3C" w:rsidRDefault="0097092A" w:rsidP="008A4460">
      <w:pPr>
        <w:pStyle w:val="Heading2"/>
        <w:spacing w:afterLines="120" w:after="288"/>
      </w:pPr>
      <w:r>
        <w:t>2.5</w:t>
      </w:r>
      <w:r>
        <w:tab/>
        <w:t>CA operation</w:t>
      </w:r>
    </w:p>
    <w:p w14:paraId="4A6C08FA" w14:textId="77777777" w:rsidR="0097092A" w:rsidRDefault="0097092A" w:rsidP="008A4460">
      <w:pPr>
        <w:spacing w:afterLines="120" w:after="288"/>
      </w:pPr>
      <w:r>
        <w:t>In the US, n79 is not available for mobile use in its entirety. US4.9 is motivated by a desire to exploit spectrum overlapping with n79 for non-public safety operations. Consequently, there should be no occasion for the UE to support inter-band CA between n79 and US4.9.</w:t>
      </w:r>
    </w:p>
    <w:p w14:paraId="2DA14D0B" w14:textId="17C915F7" w:rsidR="0097092A" w:rsidRPr="00D24F9C" w:rsidRDefault="0097092A" w:rsidP="008A4460">
      <w:pPr>
        <w:spacing w:afterLines="120" w:after="288"/>
        <w:rPr>
          <w:b/>
          <w:bCs/>
          <w:lang w:val="en-US"/>
        </w:rPr>
      </w:pPr>
      <w:r w:rsidRPr="008A4460">
        <w:rPr>
          <w:b/>
          <w:lang w:val="en-US"/>
        </w:rPr>
        <w:t xml:space="preserve">Proposal </w:t>
      </w:r>
      <w:r w:rsidR="00EB6D92" w:rsidRPr="008A4460">
        <w:rPr>
          <w:b/>
          <w:lang w:val="en-US"/>
        </w:rPr>
        <w:t>9</w:t>
      </w:r>
      <w:r w:rsidRPr="00D24F9C">
        <w:rPr>
          <w:b/>
          <w:bCs/>
        </w:rPr>
        <w:t xml:space="preserve">: </w:t>
      </w:r>
      <w:r>
        <w:rPr>
          <w:b/>
          <w:bCs/>
          <w:lang w:val="en-US"/>
        </w:rPr>
        <w:t>There is no need for UEs to support inter-band CA between</w:t>
      </w:r>
      <w:r w:rsidRPr="00D24F9C">
        <w:rPr>
          <w:b/>
          <w:bCs/>
          <w:lang w:val="en-US"/>
        </w:rPr>
        <w:t xml:space="preserve"> n79 </w:t>
      </w:r>
      <w:r>
        <w:rPr>
          <w:b/>
          <w:bCs/>
          <w:lang w:val="en-US"/>
        </w:rPr>
        <w:t>and US4.9</w:t>
      </w:r>
      <w:r w:rsidRPr="00D24F9C">
        <w:rPr>
          <w:b/>
          <w:bCs/>
          <w:lang w:val="en-US"/>
        </w:rPr>
        <w:t xml:space="preserve">. </w:t>
      </w:r>
    </w:p>
    <w:p w14:paraId="201559E4" w14:textId="77777777" w:rsidR="0097092A" w:rsidRDefault="0097092A" w:rsidP="008A4460">
      <w:pPr>
        <w:spacing w:afterLines="120" w:after="288"/>
      </w:pPr>
      <w:r>
        <w:t>The max. available spectrum in US4.9 is 50 MHz, which can be serviced by a single channel. There is hence no need to define intra-band CA in US4.9</w:t>
      </w:r>
    </w:p>
    <w:p w14:paraId="6E2650D3" w14:textId="349C3AF0" w:rsidR="0097092A" w:rsidRPr="005F20ED" w:rsidRDefault="0097092A" w:rsidP="008A4460">
      <w:pPr>
        <w:spacing w:afterLines="120" w:after="288"/>
        <w:rPr>
          <w:b/>
          <w:bCs/>
        </w:rPr>
      </w:pPr>
      <w:r w:rsidRPr="008A4460">
        <w:rPr>
          <w:b/>
          <w:lang w:val="en-US"/>
        </w:rPr>
        <w:t xml:space="preserve">Proposal </w:t>
      </w:r>
      <w:r w:rsidR="00EB6D92" w:rsidRPr="008A4460">
        <w:rPr>
          <w:b/>
          <w:lang w:val="en-US"/>
        </w:rPr>
        <w:t>10</w:t>
      </w:r>
      <w:r w:rsidRPr="00EB6D92">
        <w:rPr>
          <w:b/>
          <w:bCs/>
        </w:rPr>
        <w:t>:</w:t>
      </w:r>
      <w:r w:rsidRPr="00020DC3">
        <w:rPr>
          <w:b/>
          <w:bCs/>
        </w:rPr>
        <w:t xml:space="preserve"> Intra-band CA in US4.9 is not enabled</w:t>
      </w:r>
      <w:r>
        <w:rPr>
          <w:b/>
          <w:bCs/>
        </w:rPr>
        <w:t xml:space="preserve"> for Rel-20</w:t>
      </w:r>
      <w:r w:rsidRPr="00020DC3">
        <w:rPr>
          <w:b/>
          <w:bCs/>
        </w:rPr>
        <w:t>.</w:t>
      </w:r>
    </w:p>
    <w:p w14:paraId="2CAF3A09" w14:textId="44B31848" w:rsidR="0033419E" w:rsidRDefault="0033419E" w:rsidP="008A4460">
      <w:pPr>
        <w:pStyle w:val="Heading1"/>
        <w:spacing w:afterLines="120" w:after="288"/>
      </w:pPr>
      <w:r>
        <w:t xml:space="preserve">3. </w:t>
      </w:r>
      <w:r>
        <w:tab/>
        <w:t>Simulations</w:t>
      </w:r>
    </w:p>
    <w:p w14:paraId="744410EB" w14:textId="25647039" w:rsidR="00E86843" w:rsidRPr="0004373B" w:rsidRDefault="00E86843" w:rsidP="008A4460">
      <w:pPr>
        <w:pStyle w:val="Heading2"/>
        <w:spacing w:afterLines="120" w:after="288"/>
      </w:pPr>
      <w:r>
        <w:t>3.1</w:t>
      </w:r>
      <w:r>
        <w:tab/>
      </w:r>
      <w:r w:rsidR="006477DC">
        <w:t>Simulation assumptions</w:t>
      </w:r>
    </w:p>
    <w:p w14:paraId="79A5A037" w14:textId="09DE95C3" w:rsidR="00497001" w:rsidRPr="008A3532" w:rsidRDefault="00497001" w:rsidP="008A4460">
      <w:pPr>
        <w:pStyle w:val="ListParagraph"/>
        <w:numPr>
          <w:ilvl w:val="0"/>
          <w:numId w:val="5"/>
        </w:numPr>
        <w:spacing w:afterLines="120" w:after="288"/>
        <w:contextualSpacing/>
      </w:pPr>
      <w:r w:rsidRPr="008A3532">
        <w:t xml:space="preserve">Operating band: UL </w:t>
      </w:r>
      <w:bookmarkStart w:id="2" w:name="_Hlk210127405"/>
      <w:r w:rsidR="009E7189" w:rsidRPr="008A3532">
        <w:t xml:space="preserve">4940 MHz – 4990 </w:t>
      </w:r>
      <w:r w:rsidRPr="008A3532">
        <w:t>MHz</w:t>
      </w:r>
      <w:bookmarkEnd w:id="2"/>
    </w:p>
    <w:p w14:paraId="62005A0F" w14:textId="39C31E08" w:rsidR="00497001" w:rsidRPr="008A3532" w:rsidRDefault="00497001" w:rsidP="008A4460">
      <w:pPr>
        <w:pStyle w:val="ListParagraph"/>
        <w:numPr>
          <w:ilvl w:val="0"/>
          <w:numId w:val="5"/>
        </w:numPr>
        <w:spacing w:afterLines="120" w:after="288"/>
        <w:contextualSpacing/>
      </w:pPr>
      <w:r w:rsidRPr="008A3532">
        <w:t xml:space="preserve">Channel bandwidths </w:t>
      </w:r>
      <w:r w:rsidR="005F3C0C" w:rsidRPr="008A3532">
        <w:t>10, 15, 20, 25, 30, 40 ,50</w:t>
      </w:r>
      <w:r w:rsidRPr="008A3532">
        <w:t xml:space="preserve"> MHz</w:t>
      </w:r>
    </w:p>
    <w:p w14:paraId="428BE9DC" w14:textId="035221D7" w:rsidR="00497001" w:rsidRPr="008A3532" w:rsidRDefault="00497001" w:rsidP="008A4460">
      <w:pPr>
        <w:pStyle w:val="ListParagraph"/>
        <w:numPr>
          <w:ilvl w:val="0"/>
          <w:numId w:val="5"/>
        </w:numPr>
        <w:spacing w:afterLines="120" w:after="288"/>
        <w:contextualSpacing/>
      </w:pPr>
      <w:r w:rsidRPr="008A3532">
        <w:t xml:space="preserve">Subcarrier spacing: 30 kHz </w:t>
      </w:r>
    </w:p>
    <w:p w14:paraId="37A48B37" w14:textId="78FBCDCB" w:rsidR="00FA4C1C" w:rsidRPr="008A3532" w:rsidRDefault="005241E8" w:rsidP="008A4460">
      <w:pPr>
        <w:pStyle w:val="ListParagraph"/>
        <w:numPr>
          <w:ilvl w:val="0"/>
          <w:numId w:val="5"/>
        </w:numPr>
        <w:spacing w:afterLines="120" w:after="288"/>
        <w:contextualSpacing/>
      </w:pPr>
      <w:r w:rsidRPr="008A3532">
        <w:t xml:space="preserve">Waveform: DFT-s-OFDM QPSK </w:t>
      </w:r>
      <w:r w:rsidR="00C40191">
        <w:t xml:space="preserve">(chosen </w:t>
      </w:r>
      <w:r w:rsidR="00B84431">
        <w:t>for presence of 0 dB MPR waveforms)</w:t>
      </w:r>
    </w:p>
    <w:p w14:paraId="0C9772CB" w14:textId="600757B7" w:rsidR="00497001" w:rsidRPr="008A3532" w:rsidRDefault="00497001" w:rsidP="008A4460">
      <w:pPr>
        <w:pStyle w:val="ListParagraph"/>
        <w:numPr>
          <w:ilvl w:val="0"/>
          <w:numId w:val="5"/>
        </w:numPr>
        <w:spacing w:afterLines="120" w:after="288"/>
        <w:contextualSpacing/>
      </w:pPr>
      <w:r w:rsidRPr="008A3532">
        <w:t>Power class PC3</w:t>
      </w:r>
      <w:r w:rsidR="00FA4C1C" w:rsidRPr="008A3532">
        <w:t>, PC2, PC1.5, PC1</w:t>
      </w:r>
    </w:p>
    <w:p w14:paraId="2157D6C7" w14:textId="77777777" w:rsidR="00497001" w:rsidRPr="008A3532" w:rsidRDefault="00497001" w:rsidP="008A4460">
      <w:pPr>
        <w:pStyle w:val="ListParagraph"/>
        <w:numPr>
          <w:ilvl w:val="0"/>
          <w:numId w:val="5"/>
        </w:numPr>
        <w:overflowPunct/>
        <w:autoSpaceDE/>
        <w:autoSpaceDN/>
        <w:adjustRightInd/>
        <w:spacing w:afterLines="120" w:after="288" w:line="259" w:lineRule="auto"/>
        <w:contextualSpacing/>
        <w:textAlignment w:val="auto"/>
      </w:pPr>
      <w:r w:rsidRPr="008A3532">
        <w:t xml:space="preserve">I/Q image -28 </w:t>
      </w:r>
      <w:proofErr w:type="spellStart"/>
      <w:r w:rsidRPr="008A3532">
        <w:t>dBc</w:t>
      </w:r>
      <w:proofErr w:type="spellEnd"/>
    </w:p>
    <w:p w14:paraId="41D74AAA" w14:textId="77777777" w:rsidR="00497001" w:rsidRPr="008A3532" w:rsidRDefault="00497001" w:rsidP="008A4460">
      <w:pPr>
        <w:pStyle w:val="ListParagraph"/>
        <w:numPr>
          <w:ilvl w:val="0"/>
          <w:numId w:val="5"/>
        </w:numPr>
        <w:overflowPunct/>
        <w:autoSpaceDE/>
        <w:autoSpaceDN/>
        <w:adjustRightInd/>
        <w:spacing w:afterLines="120" w:after="288" w:line="259" w:lineRule="auto"/>
        <w:contextualSpacing/>
        <w:textAlignment w:val="auto"/>
      </w:pPr>
      <w:r w:rsidRPr="008A3532">
        <w:t xml:space="preserve">Carrier leakage -28 </w:t>
      </w:r>
      <w:proofErr w:type="spellStart"/>
      <w:r w:rsidRPr="008A3532">
        <w:t>dBc</w:t>
      </w:r>
      <w:proofErr w:type="spellEnd"/>
    </w:p>
    <w:p w14:paraId="7B582256" w14:textId="47DDE6F8" w:rsidR="00497001" w:rsidRPr="008A3532" w:rsidRDefault="00497001" w:rsidP="008A4460">
      <w:pPr>
        <w:pStyle w:val="ListParagraph"/>
        <w:numPr>
          <w:ilvl w:val="0"/>
          <w:numId w:val="5"/>
        </w:numPr>
        <w:overflowPunct/>
        <w:autoSpaceDE/>
        <w:autoSpaceDN/>
        <w:adjustRightInd/>
        <w:spacing w:afterLines="120" w:after="288" w:line="259" w:lineRule="auto"/>
        <w:contextualSpacing/>
        <w:textAlignment w:val="auto"/>
      </w:pPr>
      <w:r w:rsidRPr="008A3532">
        <w:t xml:space="preserve">CIM3 -60 </w:t>
      </w:r>
      <w:proofErr w:type="spellStart"/>
      <w:r w:rsidRPr="008A3532">
        <w:t>dBc</w:t>
      </w:r>
      <w:proofErr w:type="spellEnd"/>
    </w:p>
    <w:p w14:paraId="55DD174A" w14:textId="77777777" w:rsidR="005B1F52" w:rsidRPr="008A3532" w:rsidRDefault="004704E3" w:rsidP="008A4460">
      <w:pPr>
        <w:pStyle w:val="ListParagraph"/>
        <w:numPr>
          <w:ilvl w:val="0"/>
          <w:numId w:val="5"/>
        </w:numPr>
        <w:overflowPunct/>
        <w:autoSpaceDE/>
        <w:autoSpaceDN/>
        <w:adjustRightInd/>
        <w:spacing w:afterLines="120" w:after="288"/>
        <w:contextualSpacing/>
        <w:textAlignment w:val="auto"/>
      </w:pPr>
      <w:r w:rsidRPr="008A3532">
        <w:t>Calibration: 1dB MPR: DFT-s-OFDM QPSK 20MHz, 100RB0</w:t>
      </w:r>
      <w:r w:rsidR="005B1F52" w:rsidRPr="008A3532">
        <w:t>.</w:t>
      </w:r>
    </w:p>
    <w:p w14:paraId="76CC01C8" w14:textId="77777777" w:rsidR="005B1F52" w:rsidRPr="008A3532" w:rsidRDefault="005B1F52" w:rsidP="008A4460">
      <w:pPr>
        <w:pStyle w:val="ListParagraph"/>
        <w:numPr>
          <w:ilvl w:val="0"/>
          <w:numId w:val="5"/>
        </w:numPr>
        <w:overflowPunct/>
        <w:autoSpaceDE/>
        <w:autoSpaceDN/>
        <w:adjustRightInd/>
        <w:spacing w:afterLines="120" w:after="288"/>
        <w:contextualSpacing/>
        <w:textAlignment w:val="auto"/>
      </w:pPr>
      <w:r w:rsidRPr="008A3532">
        <w:rPr>
          <w:bCs/>
        </w:rPr>
        <w:t>FCC requirements evaluated:</w:t>
      </w:r>
    </w:p>
    <w:p w14:paraId="5DEDBABE" w14:textId="4278DB2C" w:rsidR="005B1F52" w:rsidRPr="008A3532" w:rsidRDefault="005B1F52" w:rsidP="008A4460">
      <w:pPr>
        <w:pStyle w:val="ListParagraph"/>
        <w:numPr>
          <w:ilvl w:val="1"/>
          <w:numId w:val="5"/>
        </w:numPr>
        <w:overflowPunct/>
        <w:autoSpaceDE/>
        <w:autoSpaceDN/>
        <w:adjustRightInd/>
        <w:spacing w:afterLines="120" w:after="288"/>
        <w:contextualSpacing/>
        <w:textAlignment w:val="auto"/>
      </w:pPr>
      <w:r w:rsidRPr="008A3532">
        <w:rPr>
          <w:bCs/>
        </w:rPr>
        <w:t xml:space="preserve">FCC Emission mask </w:t>
      </w:r>
      <w:r w:rsidRPr="008A3532">
        <w:rPr>
          <w:bCs/>
          <w:i/>
          <w:iCs/>
        </w:rPr>
        <w:t>M</w:t>
      </w:r>
      <w:r w:rsidRPr="008A3532">
        <w:rPr>
          <w:bCs/>
        </w:rPr>
        <w:t xml:space="preserve"> </w:t>
      </w:r>
      <w:r w:rsidR="00397DFB" w:rsidRPr="008A3532">
        <w:rPr>
          <w:bCs/>
        </w:rPr>
        <w:t>(based on Interpretation A discussed in section 2.2.2.3)</w:t>
      </w:r>
      <w:r w:rsidRPr="008A3532">
        <w:rPr>
          <w:bCs/>
        </w:rPr>
        <w:t>, and</w:t>
      </w:r>
    </w:p>
    <w:p w14:paraId="4C6DBB2B" w14:textId="32E92741" w:rsidR="005B1F52" w:rsidRPr="008A3532" w:rsidRDefault="005B1F52" w:rsidP="008A4460">
      <w:pPr>
        <w:pStyle w:val="ListParagraph"/>
        <w:numPr>
          <w:ilvl w:val="1"/>
          <w:numId w:val="5"/>
        </w:numPr>
        <w:overflowPunct/>
        <w:autoSpaceDE/>
        <w:autoSpaceDN/>
        <w:adjustRightInd/>
        <w:spacing w:afterLines="120" w:after="288"/>
        <w:contextualSpacing/>
        <w:textAlignment w:val="auto"/>
      </w:pPr>
      <w:r w:rsidRPr="008A3532">
        <w:rPr>
          <w:bCs/>
        </w:rPr>
        <w:t>In-channel PSD limit of 20dBm/MHz (</w:t>
      </w:r>
      <w:r w:rsidR="00D22F8A" w:rsidRPr="008A3532">
        <w:rPr>
          <w:bCs/>
        </w:rPr>
        <w:t>fixed limit</w:t>
      </w:r>
      <w:r w:rsidRPr="008A3532">
        <w:rPr>
          <w:bCs/>
        </w:rPr>
        <w:t xml:space="preserve"> fixed across all channel bandwidths/power classes/ RB allocation sizes</w:t>
      </w:r>
      <w:r w:rsidR="00D22F8A" w:rsidRPr="008A3532">
        <w:rPr>
          <w:bCs/>
        </w:rPr>
        <w:t xml:space="preserve"> as discussed in section 2.2.1</w:t>
      </w:r>
      <w:r w:rsidRPr="008A3532">
        <w:rPr>
          <w:bCs/>
        </w:rPr>
        <w:t>)</w:t>
      </w:r>
    </w:p>
    <w:p w14:paraId="274FF9AF" w14:textId="414382D3" w:rsidR="00B104EA" w:rsidRPr="0004373B" w:rsidRDefault="00B104EA" w:rsidP="008A4460">
      <w:pPr>
        <w:pStyle w:val="Heading2"/>
        <w:spacing w:afterLines="120" w:after="288"/>
      </w:pPr>
      <w:r>
        <w:lastRenderedPageBreak/>
        <w:t>3.2</w:t>
      </w:r>
      <w:r>
        <w:tab/>
        <w:t>Simulation results &amp; discussion</w:t>
      </w:r>
    </w:p>
    <w:p w14:paraId="3C91E9AD" w14:textId="42BFCAA9" w:rsidR="002B26E4" w:rsidRDefault="00A37868" w:rsidP="008A4460">
      <w:pPr>
        <w:pStyle w:val="TF"/>
        <w:spacing w:afterLines="120" w:after="288"/>
        <w:jc w:val="left"/>
        <w:rPr>
          <w:rFonts w:ascii="Times New Roman" w:hAnsi="Times New Roman"/>
          <w:b w:val="0"/>
          <w:bCs/>
        </w:rPr>
      </w:pPr>
      <w:r w:rsidRPr="006C03A8">
        <w:rPr>
          <w:rFonts w:ascii="Times New Roman" w:hAnsi="Times New Roman"/>
          <w:b w:val="0"/>
          <w:bCs/>
        </w:rPr>
        <w:t>In an appendix</w:t>
      </w:r>
      <w:r w:rsidR="00C62EBF">
        <w:rPr>
          <w:rFonts w:ascii="Times New Roman" w:hAnsi="Times New Roman"/>
          <w:b w:val="0"/>
          <w:bCs/>
        </w:rPr>
        <w:t xml:space="preserve"> (section 6)</w:t>
      </w:r>
      <w:r w:rsidRPr="006C03A8">
        <w:rPr>
          <w:rFonts w:ascii="Times New Roman" w:hAnsi="Times New Roman"/>
          <w:b w:val="0"/>
          <w:bCs/>
        </w:rPr>
        <w:t xml:space="preserve">, we provide complete sets of </w:t>
      </w:r>
      <w:r w:rsidR="00C62EBF">
        <w:rPr>
          <w:rFonts w:ascii="Times New Roman" w:hAnsi="Times New Roman"/>
          <w:b w:val="0"/>
          <w:bCs/>
        </w:rPr>
        <w:t>backoff</w:t>
      </w:r>
      <w:r w:rsidRPr="006C03A8">
        <w:rPr>
          <w:rFonts w:ascii="Times New Roman" w:hAnsi="Times New Roman"/>
          <w:b w:val="0"/>
          <w:bCs/>
        </w:rPr>
        <w:t xml:space="preserve"> triangle </w:t>
      </w:r>
      <w:r>
        <w:rPr>
          <w:rFonts w:ascii="Times New Roman" w:hAnsi="Times New Roman"/>
          <w:b w:val="0"/>
          <w:bCs/>
        </w:rPr>
        <w:t>simulation</w:t>
      </w:r>
      <w:r w:rsidR="002B26E4">
        <w:rPr>
          <w:rFonts w:ascii="Times New Roman" w:hAnsi="Times New Roman"/>
          <w:b w:val="0"/>
          <w:bCs/>
        </w:rPr>
        <w:t xml:space="preserve"> plots</w:t>
      </w:r>
      <w:r>
        <w:rPr>
          <w:rFonts w:ascii="Times New Roman" w:hAnsi="Times New Roman"/>
          <w:b w:val="0"/>
          <w:bCs/>
        </w:rPr>
        <w:t xml:space="preserve"> for valid cases (as noted in </w:t>
      </w:r>
      <w:r w:rsidR="00F10F7B">
        <w:rPr>
          <w:rFonts w:ascii="Times New Roman" w:hAnsi="Times New Roman"/>
          <w:b w:val="0"/>
          <w:bCs/>
        </w:rPr>
        <w:t>Table 1</w:t>
      </w:r>
      <w:r>
        <w:rPr>
          <w:rFonts w:ascii="Times New Roman" w:hAnsi="Times New Roman"/>
          <w:b w:val="0"/>
          <w:bCs/>
        </w:rPr>
        <w:t>) and the cases that show no 0dB back-off regions, with F</w:t>
      </w:r>
      <w:r w:rsidRPr="009E23E2">
        <w:rPr>
          <w:rFonts w:ascii="Times New Roman" w:hAnsi="Times New Roman"/>
          <w:b w:val="0"/>
          <w:bCs/>
          <w:vertAlign w:val="subscript"/>
        </w:rPr>
        <w:t>c</w:t>
      </w:r>
      <w:r>
        <w:rPr>
          <w:rFonts w:ascii="Times New Roman" w:hAnsi="Times New Roman"/>
          <w:b w:val="0"/>
          <w:bCs/>
        </w:rPr>
        <w:t xml:space="preserve"> at 4965 </w:t>
      </w:r>
      <w:proofErr w:type="spellStart"/>
      <w:r>
        <w:rPr>
          <w:rFonts w:ascii="Times New Roman" w:hAnsi="Times New Roman"/>
          <w:b w:val="0"/>
          <w:bCs/>
        </w:rPr>
        <w:t>MHz.</w:t>
      </w:r>
      <w:proofErr w:type="spellEnd"/>
      <w:r w:rsidR="002B26E4" w:rsidRPr="002B26E4">
        <w:rPr>
          <w:rFonts w:ascii="Times New Roman" w:hAnsi="Times New Roman"/>
          <w:b w:val="0"/>
          <w:bCs/>
        </w:rPr>
        <w:t xml:space="preserve"> </w:t>
      </w:r>
      <w:r w:rsidR="002B26E4" w:rsidRPr="006C03A8">
        <w:rPr>
          <w:rFonts w:ascii="Times New Roman" w:hAnsi="Times New Roman"/>
          <w:b w:val="0"/>
          <w:bCs/>
        </w:rPr>
        <w:t>The plo</w:t>
      </w:r>
      <w:r w:rsidR="002B26E4">
        <w:rPr>
          <w:rFonts w:ascii="Times New Roman" w:hAnsi="Times New Roman"/>
          <w:b w:val="0"/>
          <w:bCs/>
        </w:rPr>
        <w:t>ts</w:t>
      </w:r>
      <w:r w:rsidR="002B26E4" w:rsidRPr="006C03A8">
        <w:rPr>
          <w:rFonts w:ascii="Times New Roman" w:hAnsi="Times New Roman"/>
          <w:b w:val="0"/>
          <w:bCs/>
        </w:rPr>
        <w:t xml:space="preserve"> show required back-off </w:t>
      </w:r>
      <w:r w:rsidR="007722B4">
        <w:rPr>
          <w:rFonts w:ascii="Times New Roman" w:hAnsi="Times New Roman"/>
          <w:b w:val="0"/>
          <w:bCs/>
        </w:rPr>
        <w:t xml:space="preserve">to meet FCC part 90 regulations. </w:t>
      </w:r>
    </w:p>
    <w:p w14:paraId="79442ED9" w14:textId="67539C61" w:rsidR="00334545" w:rsidRDefault="00FD76AE" w:rsidP="00381489">
      <w:pPr>
        <w:pStyle w:val="TF"/>
        <w:spacing w:afterLines="120" w:after="288"/>
        <w:jc w:val="left"/>
        <w:rPr>
          <w:rFonts w:ascii="Times New Roman" w:hAnsi="Times New Roman"/>
          <w:b w:val="0"/>
          <w:bCs/>
        </w:rPr>
      </w:pPr>
      <w:r>
        <w:rPr>
          <w:rFonts w:ascii="Times New Roman" w:hAnsi="Times New Roman"/>
          <w:b w:val="0"/>
          <w:bCs/>
        </w:rPr>
        <w:t xml:space="preserve">As </w:t>
      </w:r>
      <w:r w:rsidR="00032B05">
        <w:rPr>
          <w:rFonts w:ascii="Times New Roman" w:hAnsi="Times New Roman"/>
          <w:b w:val="0"/>
          <w:bCs/>
        </w:rPr>
        <w:t>a first e</w:t>
      </w:r>
      <w:r>
        <w:rPr>
          <w:rFonts w:ascii="Times New Roman" w:hAnsi="Times New Roman"/>
          <w:b w:val="0"/>
          <w:bCs/>
        </w:rPr>
        <w:t>xample,</w:t>
      </w:r>
      <w:r w:rsidR="00497992">
        <w:rPr>
          <w:rFonts w:ascii="Times New Roman" w:hAnsi="Times New Roman"/>
          <w:b w:val="0"/>
          <w:bCs/>
        </w:rPr>
        <w:t xml:space="preserve"> 10 MHz PC3 </w:t>
      </w:r>
      <w:r w:rsidR="00B86021" w:rsidRPr="00B86021">
        <w:rPr>
          <w:rFonts w:ascii="Times New Roman" w:hAnsi="Times New Roman"/>
          <w:b w:val="0"/>
          <w:bCs/>
        </w:rPr>
        <w:t xml:space="preserve">backoff requirement </w:t>
      </w:r>
      <w:r w:rsidR="00497992">
        <w:rPr>
          <w:rFonts w:ascii="Times New Roman" w:hAnsi="Times New Roman"/>
          <w:b w:val="0"/>
          <w:bCs/>
        </w:rPr>
        <w:t>plot i</w:t>
      </w:r>
      <w:r w:rsidR="00A72767">
        <w:rPr>
          <w:rFonts w:ascii="Times New Roman" w:hAnsi="Times New Roman"/>
          <w:b w:val="0"/>
          <w:bCs/>
        </w:rPr>
        <w:t>s shown in</w:t>
      </w:r>
      <w:r w:rsidR="00497992">
        <w:rPr>
          <w:rFonts w:ascii="Times New Roman" w:hAnsi="Times New Roman"/>
          <w:b w:val="0"/>
          <w:bCs/>
        </w:rPr>
        <w:t xml:space="preserve"> Figure </w:t>
      </w:r>
      <w:r w:rsidR="00DB403F">
        <w:rPr>
          <w:rFonts w:ascii="Times New Roman" w:hAnsi="Times New Roman"/>
          <w:b w:val="0"/>
          <w:bCs/>
        </w:rPr>
        <w:t>7</w:t>
      </w:r>
      <w:r w:rsidR="00497992">
        <w:rPr>
          <w:rFonts w:ascii="Times New Roman" w:hAnsi="Times New Roman"/>
          <w:b w:val="0"/>
          <w:bCs/>
        </w:rPr>
        <w:t xml:space="preserve"> below.</w:t>
      </w:r>
      <w:r>
        <w:rPr>
          <w:rFonts w:ascii="Times New Roman" w:hAnsi="Times New Roman"/>
          <w:b w:val="0"/>
          <w:bCs/>
        </w:rPr>
        <w:t xml:space="preserve"> </w:t>
      </w:r>
      <w:r w:rsidR="00F72F59">
        <w:rPr>
          <w:rFonts w:ascii="Times New Roman" w:hAnsi="Times New Roman"/>
          <w:b w:val="0"/>
          <w:bCs/>
        </w:rPr>
        <w:t xml:space="preserve">The 0dB back-off region is highlighted as </w:t>
      </w:r>
      <w:r w:rsidR="0047676E" w:rsidRPr="00C47890">
        <w:rPr>
          <w:rFonts w:ascii="Cambria Math" w:hAnsi="Cambria Math" w:cs="Cambria Math"/>
          <w:b w:val="0"/>
          <w:bCs/>
        </w:rPr>
        <w:t>①</w:t>
      </w:r>
      <w:r w:rsidR="006B5DEE" w:rsidRPr="004A4F96">
        <w:rPr>
          <w:rFonts w:ascii="Times New Roman" w:hAnsi="Times New Roman"/>
          <w:b w:val="0"/>
          <w:bCs/>
        </w:rPr>
        <w:t xml:space="preserve"> in the figure</w:t>
      </w:r>
      <w:r w:rsidR="00D20253">
        <w:rPr>
          <w:rFonts w:ascii="Times New Roman" w:hAnsi="Times New Roman"/>
          <w:b w:val="0"/>
          <w:bCs/>
        </w:rPr>
        <w:t xml:space="preserve">. It is observed that the </w:t>
      </w:r>
      <w:r w:rsidR="00A17EF5">
        <w:rPr>
          <w:rFonts w:ascii="Times New Roman" w:hAnsi="Times New Roman"/>
          <w:b w:val="0"/>
          <w:bCs/>
        </w:rPr>
        <w:t>narrower allocations require significantly higher back-off</w:t>
      </w:r>
      <w:r w:rsidR="00C47890">
        <w:rPr>
          <w:rFonts w:ascii="Times New Roman" w:hAnsi="Times New Roman"/>
          <w:b w:val="0"/>
          <w:bCs/>
        </w:rPr>
        <w:t xml:space="preserve"> (highlighted as </w:t>
      </w:r>
      <w:r w:rsidR="00C47890" w:rsidRPr="00C47890">
        <w:rPr>
          <w:rFonts w:ascii="Cambria Math" w:hAnsi="Cambria Math" w:cs="Cambria Math"/>
          <w:b w:val="0"/>
          <w:bCs/>
        </w:rPr>
        <w:t>②</w:t>
      </w:r>
      <w:r w:rsidR="004A4F96" w:rsidRPr="004A4F96">
        <w:rPr>
          <w:rFonts w:ascii="Times New Roman" w:hAnsi="Times New Roman"/>
          <w:b w:val="0"/>
          <w:bCs/>
        </w:rPr>
        <w:t xml:space="preserve"> in figure</w:t>
      </w:r>
      <w:r w:rsidR="00C47890">
        <w:rPr>
          <w:rFonts w:ascii="Times New Roman" w:hAnsi="Times New Roman"/>
          <w:b w:val="0"/>
          <w:bCs/>
        </w:rPr>
        <w:t>)</w:t>
      </w:r>
      <w:r w:rsidR="00A17EF5">
        <w:rPr>
          <w:rFonts w:ascii="Times New Roman" w:hAnsi="Times New Roman"/>
          <w:b w:val="0"/>
          <w:bCs/>
        </w:rPr>
        <w:t xml:space="preserve"> than the wider allocations </w:t>
      </w:r>
      <w:r w:rsidR="003245A5">
        <w:rPr>
          <w:rFonts w:ascii="Times New Roman" w:hAnsi="Times New Roman"/>
          <w:b w:val="0"/>
          <w:bCs/>
        </w:rPr>
        <w:t xml:space="preserve">to pass the requirements. This is because the narrower allocations have much higher PSD </w:t>
      </w:r>
      <w:r w:rsidR="00E94FF8">
        <w:rPr>
          <w:rFonts w:ascii="Times New Roman" w:hAnsi="Times New Roman"/>
          <w:b w:val="0"/>
          <w:bCs/>
        </w:rPr>
        <w:t xml:space="preserve">and </w:t>
      </w:r>
      <w:r w:rsidR="00B66A72">
        <w:rPr>
          <w:rFonts w:ascii="Times New Roman" w:hAnsi="Times New Roman"/>
          <w:b w:val="0"/>
          <w:bCs/>
        </w:rPr>
        <w:t>therefore more exposed to</w:t>
      </w:r>
      <w:r w:rsidR="00E94FF8">
        <w:rPr>
          <w:rFonts w:ascii="Times New Roman" w:hAnsi="Times New Roman"/>
          <w:b w:val="0"/>
          <w:bCs/>
        </w:rPr>
        <w:t xml:space="preserve"> </w:t>
      </w:r>
      <w:r w:rsidR="00A61333">
        <w:rPr>
          <w:rFonts w:ascii="Times New Roman" w:hAnsi="Times New Roman"/>
          <w:b w:val="0"/>
          <w:bCs/>
        </w:rPr>
        <w:t xml:space="preserve">the </w:t>
      </w:r>
      <w:r w:rsidR="00E94FF8">
        <w:rPr>
          <w:rFonts w:ascii="Times New Roman" w:hAnsi="Times New Roman"/>
          <w:b w:val="0"/>
          <w:bCs/>
        </w:rPr>
        <w:t>PSD limit</w:t>
      </w:r>
      <w:r w:rsidR="00015EAB">
        <w:rPr>
          <w:rFonts w:ascii="Times New Roman" w:hAnsi="Times New Roman"/>
          <w:b w:val="0"/>
          <w:bCs/>
        </w:rPr>
        <w:t>. As the width of RB allocation widens, the PSD spreads across wider band and the</w:t>
      </w:r>
      <w:r w:rsidR="00536564">
        <w:rPr>
          <w:rFonts w:ascii="Times New Roman" w:hAnsi="Times New Roman"/>
          <w:b w:val="0"/>
          <w:bCs/>
        </w:rPr>
        <w:t xml:space="preserve"> failures are dominated by the mask </w:t>
      </w:r>
      <w:r w:rsidR="00536564" w:rsidRPr="00536564">
        <w:rPr>
          <w:rFonts w:ascii="Times New Roman" w:hAnsi="Times New Roman"/>
          <w:b w:val="0"/>
          <w:bCs/>
          <w:i/>
          <w:iCs/>
        </w:rPr>
        <w:t>M</w:t>
      </w:r>
      <w:r w:rsidR="00536564">
        <w:rPr>
          <w:rFonts w:ascii="Times New Roman" w:hAnsi="Times New Roman"/>
          <w:b w:val="0"/>
          <w:bCs/>
        </w:rPr>
        <w:t xml:space="preserve"> due to the IMDs.</w:t>
      </w:r>
      <w:r w:rsidR="00A72767">
        <w:rPr>
          <w:rFonts w:ascii="Times New Roman" w:hAnsi="Times New Roman"/>
          <w:b w:val="0"/>
          <w:bCs/>
        </w:rPr>
        <w:t xml:space="preserve"> </w:t>
      </w:r>
    </w:p>
    <w:p w14:paraId="358C4360" w14:textId="77777777" w:rsidR="000617DD" w:rsidRDefault="000617DD" w:rsidP="008A4460">
      <w:pPr>
        <w:pStyle w:val="TF"/>
        <w:spacing w:afterLines="120" w:after="288"/>
        <w:jc w:val="left"/>
        <w:rPr>
          <w:rFonts w:ascii="Times New Roman" w:hAnsi="Times New Roman"/>
          <w:b w:val="0"/>
          <w:bCs/>
        </w:rPr>
      </w:pPr>
    </w:p>
    <w:p w14:paraId="3C19C927" w14:textId="72961458" w:rsidR="00352F58" w:rsidRDefault="00EB0F83" w:rsidP="008A4460">
      <w:pPr>
        <w:spacing w:afterLines="120" w:after="288"/>
        <w:jc w:val="center"/>
        <w:rPr>
          <w:noProof/>
        </w:rPr>
      </w:pPr>
      <w:r w:rsidRPr="00CB40F5">
        <w:rPr>
          <w:noProof/>
        </w:rPr>
        <w:drawing>
          <wp:inline distT="0" distB="0" distL="0" distR="0" wp14:anchorId="0CD42142" wp14:editId="5AE49C81">
            <wp:extent cx="3433445" cy="2587625"/>
            <wp:effectExtent l="0" t="0" r="0" b="0"/>
            <wp:docPr id="1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33445" cy="2587625"/>
                    </a:xfrm>
                    <a:prstGeom prst="rect">
                      <a:avLst/>
                    </a:prstGeom>
                    <a:noFill/>
                    <a:ln>
                      <a:noFill/>
                    </a:ln>
                  </pic:spPr>
                </pic:pic>
              </a:graphicData>
            </a:graphic>
          </wp:inline>
        </w:drawing>
      </w:r>
    </w:p>
    <w:p w14:paraId="7C00C4ED" w14:textId="6D81ECA7" w:rsidR="00971C3A" w:rsidRDefault="00971C3A" w:rsidP="008A4460">
      <w:pPr>
        <w:pStyle w:val="TF"/>
        <w:spacing w:afterLines="120" w:after="288"/>
        <w:ind w:firstLine="720"/>
      </w:pPr>
      <w:r>
        <w:t xml:space="preserve">Figure </w:t>
      </w:r>
      <w:r w:rsidR="00DB403F">
        <w:t>7</w:t>
      </w:r>
      <w:r>
        <w:t xml:space="preserve">. </w:t>
      </w:r>
      <w:r w:rsidR="00C62EBF">
        <w:t>B</w:t>
      </w:r>
      <w:r w:rsidR="00C62EBF" w:rsidRPr="00C62EBF">
        <w:t>ackoff</w:t>
      </w:r>
      <w:r>
        <w:t xml:space="preserve"> plot for </w:t>
      </w:r>
      <w:r w:rsidR="00712343">
        <w:t xml:space="preserve">channel bandwidth </w:t>
      </w:r>
      <w:r>
        <w:t>10MHz</w:t>
      </w:r>
      <w:r w:rsidR="00712343">
        <w:t xml:space="preserve"> &amp; Power class 23dBm</w:t>
      </w:r>
    </w:p>
    <w:p w14:paraId="031FF4D8" w14:textId="4950DD79" w:rsidR="00971C3A" w:rsidRDefault="00032B05" w:rsidP="008A4460">
      <w:pPr>
        <w:spacing w:afterLines="120" w:after="288"/>
        <w:rPr>
          <w:bCs/>
        </w:rPr>
      </w:pPr>
      <w:r>
        <w:rPr>
          <w:bCs/>
        </w:rPr>
        <w:t>For second example, we use a higher channel bandwidth of 15 MHz</w:t>
      </w:r>
      <w:r w:rsidR="00FC6C0A">
        <w:rPr>
          <w:bCs/>
        </w:rPr>
        <w:t xml:space="preserve"> as an example, with</w:t>
      </w:r>
      <w:r w:rsidR="008A07CE">
        <w:rPr>
          <w:bCs/>
        </w:rPr>
        <w:t xml:space="preserve"> PC3 as well. </w:t>
      </w:r>
      <w:r w:rsidR="006B5DEE">
        <w:rPr>
          <w:bCs/>
        </w:rPr>
        <w:t xml:space="preserve"> </w:t>
      </w:r>
      <w:r w:rsidR="008A07CE">
        <w:rPr>
          <w:bCs/>
        </w:rPr>
        <w:t xml:space="preserve">The simulated </w:t>
      </w:r>
      <w:bookmarkStart w:id="3" w:name="_Hlk210248338"/>
      <w:r w:rsidR="00AA41D4">
        <w:rPr>
          <w:bCs/>
        </w:rPr>
        <w:t xml:space="preserve">backoff </w:t>
      </w:r>
      <w:bookmarkEnd w:id="3"/>
      <w:r w:rsidR="00AA41D4">
        <w:rPr>
          <w:bCs/>
        </w:rPr>
        <w:t>requirement</w:t>
      </w:r>
      <w:r w:rsidR="008A07CE">
        <w:rPr>
          <w:bCs/>
        </w:rPr>
        <w:t xml:space="preserve"> plot </w:t>
      </w:r>
      <w:r w:rsidR="006B5DEE">
        <w:rPr>
          <w:bCs/>
        </w:rPr>
        <w:t xml:space="preserve">is shown in Figure </w:t>
      </w:r>
      <w:r w:rsidR="00A55E22">
        <w:rPr>
          <w:bCs/>
        </w:rPr>
        <w:t>8</w:t>
      </w:r>
      <w:r w:rsidR="00A13F31">
        <w:rPr>
          <w:bCs/>
        </w:rPr>
        <w:t xml:space="preserve">. </w:t>
      </w:r>
      <w:r w:rsidR="00A13F31" w:rsidRPr="00A13F31">
        <w:rPr>
          <w:bCs/>
        </w:rPr>
        <w:t xml:space="preserve">The 0dB back-off region is highlighted as </w:t>
      </w:r>
      <w:r w:rsidR="00A13F31" w:rsidRPr="00A13F31">
        <w:rPr>
          <w:rFonts w:ascii="Cambria Math" w:hAnsi="Cambria Math" w:cs="Cambria Math"/>
          <w:bCs/>
        </w:rPr>
        <w:t>①</w:t>
      </w:r>
      <w:r w:rsidR="00A13F31" w:rsidRPr="00A13F31">
        <w:rPr>
          <w:bCs/>
        </w:rPr>
        <w:t xml:space="preserve"> </w:t>
      </w:r>
      <w:r w:rsidR="00A13F31" w:rsidRPr="00675B9C">
        <w:rPr>
          <w:bCs/>
        </w:rPr>
        <w:t>in the figure</w:t>
      </w:r>
      <w:r w:rsidR="00A717C5" w:rsidRPr="00675B9C">
        <w:rPr>
          <w:bCs/>
        </w:rPr>
        <w:t xml:space="preserve">, and </w:t>
      </w:r>
      <w:r w:rsidR="00A717C5" w:rsidRPr="00675B9C">
        <w:rPr>
          <w:rFonts w:ascii="Cambria Math" w:hAnsi="Cambria Math" w:cs="Cambria Math"/>
          <w:bCs/>
        </w:rPr>
        <w:t>②</w:t>
      </w:r>
      <w:r w:rsidR="00A717C5" w:rsidRPr="00675B9C">
        <w:rPr>
          <w:bCs/>
        </w:rPr>
        <w:t xml:space="preserve"> shows </w:t>
      </w:r>
      <w:r w:rsidR="00675B9C" w:rsidRPr="00675B9C">
        <w:rPr>
          <w:bCs/>
        </w:rPr>
        <w:t xml:space="preserve">how the PSD limit dominated RB cases have higher </w:t>
      </w:r>
      <w:r w:rsidR="00C75268">
        <w:rPr>
          <w:bCs/>
        </w:rPr>
        <w:t>back off requirem</w:t>
      </w:r>
      <w:r w:rsidR="0083091A">
        <w:rPr>
          <w:bCs/>
        </w:rPr>
        <w:t xml:space="preserve">ent </w:t>
      </w:r>
      <w:r w:rsidR="00675B9C" w:rsidRPr="00675B9C">
        <w:rPr>
          <w:bCs/>
        </w:rPr>
        <w:t>compared to wider RBs limited by PSD limit</w:t>
      </w:r>
      <w:r w:rsidR="001D30E6">
        <w:rPr>
          <w:bCs/>
        </w:rPr>
        <w:t xml:space="preserve"> until eventually the mask </w:t>
      </w:r>
      <w:r w:rsidR="001D30E6" w:rsidRPr="001D30E6">
        <w:rPr>
          <w:bCs/>
          <w:i/>
          <w:iCs/>
        </w:rPr>
        <w:t>M</w:t>
      </w:r>
      <w:r w:rsidR="001D30E6">
        <w:rPr>
          <w:bCs/>
        </w:rPr>
        <w:t xml:space="preserve"> starts to dominate</w:t>
      </w:r>
      <w:r w:rsidR="00675B9C">
        <w:rPr>
          <w:bCs/>
        </w:rPr>
        <w:t>,</w:t>
      </w:r>
      <w:r w:rsidR="00A717C5">
        <w:rPr>
          <w:bCs/>
        </w:rPr>
        <w:t xml:space="preserve"> similar</w:t>
      </w:r>
      <w:r w:rsidR="00675B9C">
        <w:rPr>
          <w:bCs/>
        </w:rPr>
        <w:t xml:space="preserve"> mechanism as </w:t>
      </w:r>
      <w:r w:rsidR="00320E04">
        <w:rPr>
          <w:bCs/>
        </w:rPr>
        <w:t>observed in 10 MHz channel bandwidth simulation.</w:t>
      </w:r>
    </w:p>
    <w:p w14:paraId="353D68B6" w14:textId="156EC14B" w:rsidR="00A717C5" w:rsidRPr="006C1A80" w:rsidRDefault="001C3F81" w:rsidP="008A4460">
      <w:pPr>
        <w:spacing w:afterLines="120" w:after="288"/>
      </w:pPr>
      <w:r w:rsidRPr="006C1A80">
        <w:rPr>
          <w:bCs/>
        </w:rPr>
        <w:t xml:space="preserve">The notable observation lies in region highlighted as </w:t>
      </w:r>
      <w:r w:rsidR="00977D71" w:rsidRPr="006C1A80">
        <w:rPr>
          <w:rFonts w:ascii="Cambria Math" w:hAnsi="Cambria Math" w:cs="Cambria Math"/>
        </w:rPr>
        <w:t>③</w:t>
      </w:r>
      <w:r w:rsidR="00977D71" w:rsidRPr="006C1A80">
        <w:t xml:space="preserve">, where the narrower edge </w:t>
      </w:r>
      <w:r w:rsidR="008902D4" w:rsidRPr="006C1A80">
        <w:t xml:space="preserve">RBs show significantly higher </w:t>
      </w:r>
      <w:r w:rsidR="00C62EBF" w:rsidRPr="00C62EBF">
        <w:t>backoff</w:t>
      </w:r>
      <w:r w:rsidR="00C62EBF" w:rsidRPr="006C03A8">
        <w:rPr>
          <w:b/>
          <w:bCs/>
        </w:rPr>
        <w:t xml:space="preserve"> </w:t>
      </w:r>
      <w:r w:rsidR="008902D4" w:rsidRPr="006C1A80">
        <w:t>s (&gt;15dB, and up to 30dB for certain higher power classes cases in appendix)</w:t>
      </w:r>
      <w:r w:rsidR="003816D4" w:rsidRPr="006C1A80">
        <w:t xml:space="preserve">. This is </w:t>
      </w:r>
      <w:r w:rsidR="00941B3C" w:rsidRPr="006C1A80">
        <w:t>because</w:t>
      </w:r>
      <w:r w:rsidR="003816D4" w:rsidRPr="006C1A80">
        <w:t xml:space="preserve"> </w:t>
      </w:r>
      <w:r w:rsidR="00F85BED">
        <w:t xml:space="preserve">for </w:t>
      </w:r>
      <w:r w:rsidR="00586D89" w:rsidRPr="006C1A80">
        <w:t xml:space="preserve">wider channel bandwidths, the ratio of </w:t>
      </w:r>
      <w:r w:rsidR="00F04BD6">
        <w:t>g</w:t>
      </w:r>
      <w:r w:rsidR="00586D89" w:rsidRPr="006C1A80">
        <w:t xml:space="preserve">uard band to total channel </w:t>
      </w:r>
      <w:r w:rsidR="00941B3C">
        <w:t>bandwidth</w:t>
      </w:r>
      <w:r w:rsidR="00586D89" w:rsidRPr="006C1A80">
        <w:t xml:space="preserve"> decreases</w:t>
      </w:r>
      <w:r w:rsidR="00F85BED">
        <w:t xml:space="preserve"> and </w:t>
      </w:r>
      <w:r w:rsidR="00586D89" w:rsidRPr="006C1A80">
        <w:t>the narrow</w:t>
      </w:r>
      <w:r w:rsidR="006C0656">
        <w:t>er</w:t>
      </w:r>
      <w:r w:rsidR="00586D89" w:rsidRPr="006C1A80">
        <w:t xml:space="preserve"> edge RBs are more exposed to (45-50%) and (50-55%) stringent mask </w:t>
      </w:r>
      <w:r w:rsidR="006C1A80" w:rsidRPr="006C1A80">
        <w:t xml:space="preserve">M </w:t>
      </w:r>
      <w:r w:rsidR="00586D89" w:rsidRPr="006C1A80">
        <w:t>regions.</w:t>
      </w:r>
      <w:r w:rsidR="00A66678">
        <w:br/>
      </w:r>
    </w:p>
    <w:p w14:paraId="452D282E" w14:textId="2DB59720" w:rsidR="008A07CE" w:rsidRDefault="00EB0F83" w:rsidP="008A4460">
      <w:pPr>
        <w:spacing w:afterLines="120" w:after="288"/>
        <w:jc w:val="center"/>
        <w:rPr>
          <w:noProof/>
        </w:rPr>
      </w:pPr>
      <w:r w:rsidRPr="00CB40F5">
        <w:rPr>
          <w:noProof/>
        </w:rPr>
        <w:lastRenderedPageBreak/>
        <w:drawing>
          <wp:inline distT="0" distB="0" distL="0" distR="0" wp14:anchorId="15F82260" wp14:editId="4320C2F9">
            <wp:extent cx="3390265" cy="2545080"/>
            <wp:effectExtent l="0" t="0" r="0" b="0"/>
            <wp:docPr id="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90265" cy="2545080"/>
                    </a:xfrm>
                    <a:prstGeom prst="rect">
                      <a:avLst/>
                    </a:prstGeom>
                    <a:noFill/>
                    <a:ln>
                      <a:noFill/>
                    </a:ln>
                  </pic:spPr>
                </pic:pic>
              </a:graphicData>
            </a:graphic>
          </wp:inline>
        </w:drawing>
      </w:r>
    </w:p>
    <w:p w14:paraId="2BD74FEB" w14:textId="2C6AB295" w:rsidR="006C1A80" w:rsidRDefault="006C1A80" w:rsidP="008A4460">
      <w:pPr>
        <w:pStyle w:val="TF"/>
        <w:spacing w:afterLines="120" w:after="288"/>
        <w:ind w:firstLine="720"/>
      </w:pPr>
      <w:r>
        <w:t xml:space="preserve">Figure </w:t>
      </w:r>
      <w:r w:rsidR="00A55E22">
        <w:t>8</w:t>
      </w:r>
      <w:r>
        <w:t xml:space="preserve">. </w:t>
      </w:r>
      <w:r w:rsidR="00C62EBF">
        <w:t>B</w:t>
      </w:r>
      <w:r w:rsidR="00C62EBF" w:rsidRPr="00C62EBF">
        <w:t>ackoff</w:t>
      </w:r>
      <w:r>
        <w:t xml:space="preserve"> plot for channel bandwidth 1</w:t>
      </w:r>
      <w:r w:rsidR="0083374B">
        <w:t>5</w:t>
      </w:r>
      <w:r>
        <w:t>MHz &amp; Power class 23dBm</w:t>
      </w:r>
    </w:p>
    <w:p w14:paraId="17AB909B" w14:textId="6D983A6A" w:rsidR="006C1A80" w:rsidRDefault="006C1A80" w:rsidP="008A4460">
      <w:pPr>
        <w:spacing w:afterLines="120" w:after="288"/>
        <w:rPr>
          <w:bCs/>
        </w:rPr>
      </w:pPr>
      <w:r>
        <w:rPr>
          <w:bCs/>
        </w:rPr>
        <w:t xml:space="preserve">Figure </w:t>
      </w:r>
      <w:r w:rsidR="00C954F9">
        <w:rPr>
          <w:bCs/>
        </w:rPr>
        <w:t>9</w:t>
      </w:r>
      <w:r>
        <w:rPr>
          <w:bCs/>
        </w:rPr>
        <w:t xml:space="preserve"> below shows</w:t>
      </w:r>
      <w:r w:rsidR="00815598">
        <w:rPr>
          <w:bCs/>
        </w:rPr>
        <w:t xml:space="preserve"> an example of 10 MHz PC2, one of the </w:t>
      </w:r>
      <w:r w:rsidR="00250458">
        <w:rPr>
          <w:bCs/>
        </w:rPr>
        <w:t xml:space="preserve">cases </w:t>
      </w:r>
      <w:r w:rsidR="00815598">
        <w:rPr>
          <w:bCs/>
        </w:rPr>
        <w:t>where no 0dB back-off regions were observed</w:t>
      </w:r>
      <w:r w:rsidR="00C6403F">
        <w:rPr>
          <w:bCs/>
        </w:rPr>
        <w:t xml:space="preserve"> and hence deemed non-implementable</w:t>
      </w:r>
      <w:r w:rsidR="00815598">
        <w:rPr>
          <w:bCs/>
        </w:rPr>
        <w:t>.</w:t>
      </w:r>
    </w:p>
    <w:p w14:paraId="66711A03" w14:textId="7BEDD96A" w:rsidR="00815598" w:rsidRDefault="00EB0F83" w:rsidP="008A4460">
      <w:pPr>
        <w:spacing w:afterLines="120" w:after="288"/>
        <w:jc w:val="center"/>
        <w:rPr>
          <w:bCs/>
        </w:rPr>
      </w:pPr>
      <w:r w:rsidRPr="00250458">
        <w:rPr>
          <w:bCs/>
          <w:noProof/>
        </w:rPr>
        <w:drawing>
          <wp:inline distT="0" distB="0" distL="0" distR="0" wp14:anchorId="29B75DA7" wp14:editId="3CB4B76E">
            <wp:extent cx="3502025" cy="2622550"/>
            <wp:effectExtent l="0" t="0" r="0" b="0"/>
            <wp:docPr id="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02025" cy="2622550"/>
                    </a:xfrm>
                    <a:prstGeom prst="rect">
                      <a:avLst/>
                    </a:prstGeom>
                    <a:noFill/>
                    <a:ln>
                      <a:noFill/>
                    </a:ln>
                  </pic:spPr>
                </pic:pic>
              </a:graphicData>
            </a:graphic>
          </wp:inline>
        </w:drawing>
      </w:r>
    </w:p>
    <w:p w14:paraId="2A8A168A" w14:textId="0405D6D1" w:rsidR="00250458" w:rsidRDefault="00250458" w:rsidP="008A4460">
      <w:pPr>
        <w:pStyle w:val="TF"/>
        <w:spacing w:afterLines="120" w:after="288"/>
        <w:ind w:firstLine="720"/>
      </w:pPr>
      <w:r>
        <w:t xml:space="preserve">Figure </w:t>
      </w:r>
      <w:r w:rsidR="00C954F9">
        <w:t>9</w:t>
      </w:r>
      <w:r>
        <w:t xml:space="preserve">. Example of non-implementable </w:t>
      </w:r>
      <w:r w:rsidR="0083374B">
        <w:t>case with no 0dB back-off regions</w:t>
      </w:r>
    </w:p>
    <w:p w14:paraId="411980AA" w14:textId="7BBC64CB" w:rsidR="00A949EC" w:rsidRPr="00A949EC" w:rsidRDefault="00F335E6" w:rsidP="008A4460">
      <w:pPr>
        <w:spacing w:afterLines="120" w:after="288"/>
        <w:jc w:val="both"/>
        <w:rPr>
          <w:bCs/>
        </w:rPr>
      </w:pPr>
      <w:r>
        <w:rPr>
          <w:bCs/>
        </w:rPr>
        <w:t>T</w:t>
      </w:r>
      <w:r w:rsidR="00687182">
        <w:rPr>
          <w:bCs/>
        </w:rPr>
        <w:t>he rest of the simulation result</w:t>
      </w:r>
      <w:r w:rsidR="00317096">
        <w:rPr>
          <w:bCs/>
        </w:rPr>
        <w:t>s</w:t>
      </w:r>
      <w:r w:rsidR="00687182">
        <w:rPr>
          <w:bCs/>
        </w:rPr>
        <w:t xml:space="preserve"> generally follow the same mechanism</w:t>
      </w:r>
      <w:r w:rsidR="00317096">
        <w:rPr>
          <w:bCs/>
        </w:rPr>
        <w:t>s</w:t>
      </w:r>
      <w:r w:rsidR="00A87A28">
        <w:rPr>
          <w:bCs/>
        </w:rPr>
        <w:t xml:space="preserve"> as shown in Figure</w:t>
      </w:r>
      <w:r>
        <w:rPr>
          <w:bCs/>
        </w:rPr>
        <w:t>s 7-9</w:t>
      </w:r>
      <w:r w:rsidR="0044049F">
        <w:rPr>
          <w:bCs/>
        </w:rPr>
        <w:t xml:space="preserve">. </w:t>
      </w:r>
      <w:r w:rsidR="00A949EC" w:rsidRPr="00A949EC">
        <w:rPr>
          <w:bCs/>
        </w:rPr>
        <w:t>The following considerations regarding existing 5G NR deployments in the 4.9 GHz band are noteworthy:</w:t>
      </w:r>
    </w:p>
    <w:p w14:paraId="0A69DEFD" w14:textId="77777777" w:rsidR="00A949EC" w:rsidRPr="00A949EC" w:rsidRDefault="00A949EC" w:rsidP="008A4460">
      <w:pPr>
        <w:spacing w:afterLines="120" w:after="288"/>
        <w:jc w:val="both"/>
        <w:rPr>
          <w:bCs/>
        </w:rPr>
      </w:pPr>
      <w:r w:rsidRPr="00A949EC">
        <w:rPr>
          <w:bCs/>
        </w:rPr>
        <w:t>• Current NR bands within this frequency range operate under TDD configurations.</w:t>
      </w:r>
    </w:p>
    <w:p w14:paraId="1A9C5299" w14:textId="77777777" w:rsidR="00A949EC" w:rsidRDefault="00A949EC" w:rsidP="008A4460">
      <w:pPr>
        <w:spacing w:afterLines="120" w:after="288"/>
        <w:jc w:val="both"/>
        <w:rPr>
          <w:bCs/>
        </w:rPr>
      </w:pPr>
      <w:r w:rsidRPr="00A949EC">
        <w:rPr>
          <w:bCs/>
        </w:rPr>
        <w:t>• Implementations typically utilize High Power User Equipment (HPUE), corresponding to Power Class 2 (26 dBm).</w:t>
      </w:r>
    </w:p>
    <w:p w14:paraId="282FA2C4" w14:textId="6E09C1C7" w:rsidR="000809B6" w:rsidRDefault="000809B6" w:rsidP="008A4460">
      <w:pPr>
        <w:spacing w:afterLines="120" w:after="288"/>
        <w:jc w:val="both"/>
        <w:rPr>
          <w:bCs/>
        </w:rPr>
      </w:pPr>
      <w:r>
        <w:rPr>
          <w:bCs/>
        </w:rPr>
        <w:t xml:space="preserve">This effort highlights the </w:t>
      </w:r>
      <w:r w:rsidR="00014D48">
        <w:rPr>
          <w:bCs/>
        </w:rPr>
        <w:t>need for a simulation campaign so UEs can be provisioned with enough backoff for compliance with FCC part 90 regulations.</w:t>
      </w:r>
    </w:p>
    <w:p w14:paraId="78D7F317" w14:textId="77777777" w:rsidR="00014D48" w:rsidRPr="005F20ED" w:rsidRDefault="00014D48" w:rsidP="00014D48">
      <w:pPr>
        <w:spacing w:afterLines="120" w:after="288"/>
        <w:rPr>
          <w:b/>
          <w:bCs/>
        </w:rPr>
      </w:pPr>
      <w:r>
        <w:rPr>
          <w:b/>
          <w:bCs/>
        </w:rPr>
        <w:t>Proposal 11: RAN4 to kick off a simulation campaign to identify backoff requirements for UEs to comply with FCC part 90.</w:t>
      </w:r>
    </w:p>
    <w:p w14:paraId="69DDB0E3" w14:textId="77777777" w:rsidR="00014D48" w:rsidRPr="00A949EC" w:rsidRDefault="00014D48" w:rsidP="008A4460">
      <w:pPr>
        <w:spacing w:afterLines="120" w:after="288"/>
        <w:jc w:val="both"/>
        <w:rPr>
          <w:bCs/>
        </w:rPr>
      </w:pPr>
    </w:p>
    <w:p w14:paraId="068A8046" w14:textId="227B7C38" w:rsidR="0036403F" w:rsidRDefault="006E3032" w:rsidP="008A4460">
      <w:pPr>
        <w:pStyle w:val="Heading1"/>
        <w:spacing w:afterLines="120" w:after="288"/>
      </w:pPr>
      <w:r w:rsidRPr="006E3032">
        <w:lastRenderedPageBreak/>
        <w:t>4.</w:t>
      </w:r>
      <w:r>
        <w:tab/>
      </w:r>
      <w:r w:rsidR="0036403F">
        <w:t>Conclusion</w:t>
      </w:r>
      <w:r w:rsidR="00A9660B">
        <w:t>s</w:t>
      </w:r>
    </w:p>
    <w:p w14:paraId="4B1FA4C2" w14:textId="3E329C41" w:rsidR="00B0230D" w:rsidRDefault="008004D3" w:rsidP="00B0230D">
      <w:pPr>
        <w:spacing w:afterLines="120" w:after="288"/>
        <w:rPr>
          <w:b/>
          <w:bCs/>
        </w:rPr>
      </w:pPr>
      <w:r w:rsidRPr="008D76B0">
        <w:rPr>
          <w:b/>
          <w:bCs/>
        </w:rPr>
        <w:t xml:space="preserve">Proposal 1: </w:t>
      </w:r>
      <w:r w:rsidR="00B0230D" w:rsidRPr="00671421">
        <w:rPr>
          <w:b/>
          <w:bCs/>
        </w:rPr>
        <w:t xml:space="preserve">RAN4 </w:t>
      </w:r>
      <w:r w:rsidR="00B0230D">
        <w:rPr>
          <w:b/>
          <w:bCs/>
        </w:rPr>
        <w:t xml:space="preserve">interprets the PSD limit in FCC </w:t>
      </w:r>
      <w:r w:rsidR="00B0230D" w:rsidRPr="00671421">
        <w:rPr>
          <w:b/>
          <w:bCs/>
        </w:rPr>
        <w:t>§90.1215</w:t>
      </w:r>
      <w:r w:rsidR="00B0230D">
        <w:t xml:space="preserve"> </w:t>
      </w:r>
      <w:r w:rsidR="001B3266">
        <w:rPr>
          <w:b/>
          <w:bCs/>
        </w:rPr>
        <w:t xml:space="preserve">of </w:t>
      </w:r>
      <w:r w:rsidR="001B3266" w:rsidRPr="00671421">
        <w:rPr>
          <w:b/>
          <w:bCs/>
        </w:rPr>
        <w:t>20</w:t>
      </w:r>
      <w:r w:rsidR="00B0230D" w:rsidRPr="00671421">
        <w:rPr>
          <w:b/>
          <w:bCs/>
        </w:rPr>
        <w:t xml:space="preserve"> dBm/ MHz </w:t>
      </w:r>
      <w:r w:rsidR="00B0230D">
        <w:rPr>
          <w:b/>
          <w:bCs/>
        </w:rPr>
        <w:t>a</w:t>
      </w:r>
      <w:r w:rsidR="00B0230D" w:rsidRPr="00671421">
        <w:rPr>
          <w:b/>
          <w:bCs/>
        </w:rPr>
        <w:t xml:space="preserve">s </w:t>
      </w:r>
      <w:r w:rsidR="00B0230D">
        <w:rPr>
          <w:b/>
          <w:bCs/>
        </w:rPr>
        <w:t xml:space="preserve">the </w:t>
      </w:r>
      <w:r w:rsidR="00B0230D" w:rsidRPr="00671421">
        <w:rPr>
          <w:b/>
          <w:bCs/>
        </w:rPr>
        <w:t xml:space="preserve">maximum allowed UL </w:t>
      </w:r>
      <w:r w:rsidR="0035071E">
        <w:rPr>
          <w:b/>
          <w:bCs/>
        </w:rPr>
        <w:t xml:space="preserve">PSD </w:t>
      </w:r>
      <w:r w:rsidR="00B0230D" w:rsidRPr="00671421">
        <w:rPr>
          <w:b/>
          <w:bCs/>
        </w:rPr>
        <w:t xml:space="preserve">(within the transmission bandwidth) </w:t>
      </w:r>
      <w:r w:rsidR="00B0230D">
        <w:rPr>
          <w:b/>
          <w:bCs/>
        </w:rPr>
        <w:t>over</w:t>
      </w:r>
      <w:r w:rsidR="00B0230D" w:rsidRPr="00671421">
        <w:rPr>
          <w:b/>
          <w:bCs/>
        </w:rPr>
        <w:t xml:space="preserve"> all channel bandwidths, RB allocation sizes and UE power classes</w:t>
      </w:r>
      <w:r w:rsidR="00B0230D">
        <w:rPr>
          <w:b/>
          <w:bCs/>
        </w:rPr>
        <w:t xml:space="preserve">. </w:t>
      </w:r>
    </w:p>
    <w:p w14:paraId="2346BE00" w14:textId="77777777" w:rsidR="00A37116" w:rsidRPr="00391812" w:rsidRDefault="00A37116" w:rsidP="00A37116">
      <w:pPr>
        <w:spacing w:afterLines="120" w:after="288"/>
        <w:rPr>
          <w:b/>
          <w:bCs/>
        </w:rPr>
      </w:pPr>
      <w:r w:rsidRPr="00391812">
        <w:rPr>
          <w:b/>
          <w:bCs/>
        </w:rPr>
        <w:t xml:space="preserve">Proposal 2: RAN4 </w:t>
      </w:r>
      <w:r>
        <w:rPr>
          <w:b/>
          <w:bCs/>
        </w:rPr>
        <w:t xml:space="preserve">interprets </w:t>
      </w:r>
      <w:r w:rsidRPr="00391812">
        <w:rPr>
          <w:b/>
          <w:bCs/>
        </w:rPr>
        <w:t xml:space="preserve">the FCC </w:t>
      </w:r>
      <w:r w:rsidRPr="008A4460">
        <w:rPr>
          <w:b/>
        </w:rPr>
        <w:t>§</w:t>
      </w:r>
      <w:r w:rsidRPr="005E0E02">
        <w:rPr>
          <w:b/>
        </w:rPr>
        <w:t>90.210</w:t>
      </w:r>
      <w:r>
        <w:t xml:space="preserve"> </w:t>
      </w:r>
      <w:r w:rsidRPr="00391812">
        <w:rPr>
          <w:b/>
          <w:bCs/>
        </w:rPr>
        <w:t>mask parameter ‘frequency removed from the assigned frequency’</w:t>
      </w:r>
      <w:r>
        <w:rPr>
          <w:b/>
          <w:bCs/>
        </w:rPr>
        <w:t xml:space="preserve"> as </w:t>
      </w:r>
      <w:r w:rsidRPr="008A4460">
        <w:rPr>
          <w:b/>
        </w:rPr>
        <w:t xml:space="preserve">frequency offset referenced to the </w:t>
      </w:r>
      <w:proofErr w:type="spellStart"/>
      <w:r w:rsidRPr="008A4460">
        <w:rPr>
          <w:b/>
        </w:rPr>
        <w:t>center</w:t>
      </w:r>
      <w:proofErr w:type="spellEnd"/>
      <w:r w:rsidRPr="008A4460">
        <w:rPr>
          <w:b/>
        </w:rPr>
        <w:t xml:space="preserve"> frequency of the configured UE channel bandwidth</w:t>
      </w:r>
      <w:r>
        <w:rPr>
          <w:b/>
        </w:rPr>
        <w:t>.</w:t>
      </w:r>
      <w:r w:rsidRPr="00391812">
        <w:rPr>
          <w:b/>
          <w:bCs/>
        </w:rPr>
        <w:t xml:space="preserve"> </w:t>
      </w:r>
    </w:p>
    <w:p w14:paraId="3FBF8BBC" w14:textId="5525D8B9" w:rsidR="007A2783" w:rsidRDefault="008004D3" w:rsidP="008A4460">
      <w:pPr>
        <w:spacing w:afterLines="120" w:after="288"/>
        <w:rPr>
          <w:b/>
          <w:bCs/>
        </w:rPr>
      </w:pPr>
      <w:r w:rsidRPr="008D76B0">
        <w:rPr>
          <w:b/>
          <w:bCs/>
        </w:rPr>
        <w:t xml:space="preserve">Proposal </w:t>
      </w:r>
      <w:r>
        <w:rPr>
          <w:b/>
          <w:bCs/>
        </w:rPr>
        <w:t>3</w:t>
      </w:r>
      <w:r w:rsidRPr="008D76B0">
        <w:rPr>
          <w:b/>
          <w:bCs/>
        </w:rPr>
        <w:t xml:space="preserve">: </w:t>
      </w:r>
      <w:r w:rsidR="00746252" w:rsidRPr="00746252">
        <w:rPr>
          <w:b/>
          <w:bCs/>
        </w:rPr>
        <w:t>RAN4 to adopt a</w:t>
      </w:r>
      <w:r w:rsidRPr="00210D40">
        <w:rPr>
          <w:b/>
          <w:bCs/>
        </w:rPr>
        <w:t xml:space="preserve"> </w:t>
      </w:r>
      <w:r>
        <w:rPr>
          <w:b/>
          <w:bCs/>
        </w:rPr>
        <w:t xml:space="preserve">resolution bandwidth </w:t>
      </w:r>
      <w:r w:rsidR="00746252" w:rsidRPr="00746252">
        <w:rPr>
          <w:b/>
          <w:bCs/>
        </w:rPr>
        <w:t>for the FCC part 90</w:t>
      </w:r>
      <w:r w:rsidR="007A2783" w:rsidRPr="007A2783">
        <w:rPr>
          <w:b/>
          <w:bCs/>
        </w:rPr>
        <w:t xml:space="preserve"> mask to 1% of the configured UE channel bandwidth.</w:t>
      </w:r>
    </w:p>
    <w:p w14:paraId="2A37E1F8" w14:textId="4076FB0C" w:rsidR="00E872AB" w:rsidRPr="00E872AB" w:rsidRDefault="00E872AB" w:rsidP="008A4460">
      <w:pPr>
        <w:spacing w:afterLines="120" w:after="288"/>
        <w:rPr>
          <w:b/>
        </w:rPr>
      </w:pPr>
      <w:r w:rsidRPr="008A4460">
        <w:rPr>
          <w:b/>
        </w:rPr>
        <w:t>Observation 1: Interpret</w:t>
      </w:r>
      <w:r w:rsidR="00876899">
        <w:rPr>
          <w:b/>
        </w:rPr>
        <w:t xml:space="preserve">ing </w:t>
      </w:r>
      <w:r w:rsidR="004944CD">
        <w:rPr>
          <w:b/>
        </w:rPr>
        <w:t>FCC part 90 regulation so the</w:t>
      </w:r>
      <w:r w:rsidRPr="008A4460">
        <w:rPr>
          <w:b/>
        </w:rPr>
        <w:t xml:space="preserve"> </w:t>
      </w:r>
      <w:r w:rsidR="00252DDE">
        <w:rPr>
          <w:b/>
        </w:rPr>
        <w:t>zero</w:t>
      </w:r>
      <w:r w:rsidR="00434BAC">
        <w:rPr>
          <w:b/>
        </w:rPr>
        <w:t xml:space="preserve"> </w:t>
      </w:r>
      <w:r w:rsidRPr="008A4460">
        <w:rPr>
          <w:b/>
        </w:rPr>
        <w:t>dB mask-reference depends on the PSD of the RB allocation scheduled for the UE</w:t>
      </w:r>
      <w:r w:rsidR="004944CD">
        <w:rPr>
          <w:b/>
        </w:rPr>
        <w:t xml:space="preserve"> rather than the </w:t>
      </w:r>
      <w:r w:rsidR="00617D3D">
        <w:rPr>
          <w:b/>
        </w:rPr>
        <w:t xml:space="preserve">channel BW </w:t>
      </w:r>
      <w:r w:rsidRPr="008A4460">
        <w:rPr>
          <w:b/>
        </w:rPr>
        <w:t xml:space="preserve">is more favorable for the network, but it also risks higher interference to incumbents. </w:t>
      </w:r>
    </w:p>
    <w:p w14:paraId="50221BF1" w14:textId="74E5DABF" w:rsidR="002A6F33" w:rsidRDefault="00757521" w:rsidP="008A4460">
      <w:pPr>
        <w:spacing w:afterLines="120" w:after="288"/>
        <w:rPr>
          <w:b/>
        </w:rPr>
      </w:pPr>
      <w:r w:rsidRPr="008D76B0">
        <w:rPr>
          <w:b/>
          <w:bCs/>
        </w:rPr>
        <w:t xml:space="preserve">Proposal </w:t>
      </w:r>
      <w:r>
        <w:rPr>
          <w:b/>
          <w:bCs/>
        </w:rPr>
        <w:t>4:</w:t>
      </w:r>
      <w:r w:rsidRPr="008D76B0">
        <w:rPr>
          <w:b/>
          <w:bCs/>
        </w:rPr>
        <w:t xml:space="preserve"> </w:t>
      </w:r>
      <w:r>
        <w:rPr>
          <w:b/>
          <w:bCs/>
        </w:rPr>
        <w:t xml:space="preserve">For RAN4, the zero dB reference for FCC Emission mask </w:t>
      </w:r>
      <w:r w:rsidRPr="000A2B72">
        <w:rPr>
          <w:b/>
          <w:bCs/>
          <w:i/>
          <w:iCs/>
        </w:rPr>
        <w:t>M</w:t>
      </w:r>
      <w:r>
        <w:rPr>
          <w:b/>
          <w:bCs/>
        </w:rPr>
        <w:t xml:space="preserve"> is calculated based on UE max power and the configured UE channel bandwidth rather than RB allocation BW</w:t>
      </w:r>
      <w:r w:rsidRPr="005E157E">
        <w:rPr>
          <w:b/>
        </w:rPr>
        <w:t xml:space="preserve"> </w:t>
      </w:r>
    </w:p>
    <w:p w14:paraId="3E3853CD" w14:textId="540A529F" w:rsidR="00EF4E01" w:rsidRDefault="00EF4E01" w:rsidP="008A4460">
      <w:pPr>
        <w:spacing w:afterLines="120" w:after="288"/>
        <w:rPr>
          <w:b/>
        </w:rPr>
      </w:pPr>
      <w:r w:rsidRPr="005E157E">
        <w:rPr>
          <w:b/>
        </w:rPr>
        <w:t xml:space="preserve">Observation </w:t>
      </w:r>
      <w:r w:rsidR="003F5FC2">
        <w:rPr>
          <w:b/>
        </w:rPr>
        <w:t>2</w:t>
      </w:r>
      <w:r w:rsidRPr="005E157E">
        <w:rPr>
          <w:b/>
        </w:rPr>
        <w:t xml:space="preserve">: The </w:t>
      </w:r>
      <w:r w:rsidR="003F5FC2">
        <w:rPr>
          <w:b/>
        </w:rPr>
        <w:t>zero</w:t>
      </w:r>
      <w:r w:rsidRPr="005E157E">
        <w:rPr>
          <w:b/>
        </w:rPr>
        <w:t xml:space="preserve"> dB reference for the FCC part 90 mask</w:t>
      </w:r>
      <w:r>
        <w:rPr>
          <w:b/>
        </w:rPr>
        <w:t xml:space="preserve"> </w:t>
      </w:r>
      <w:r w:rsidRPr="005E157E">
        <w:rPr>
          <w:b/>
          <w:i/>
          <w:iCs/>
        </w:rPr>
        <w:t>M</w:t>
      </w:r>
      <w:r w:rsidRPr="005E157E">
        <w:rPr>
          <w:b/>
        </w:rPr>
        <w:t xml:space="preserve"> </w:t>
      </w:r>
      <w:r>
        <w:rPr>
          <w:b/>
        </w:rPr>
        <w:t>does</w:t>
      </w:r>
      <w:r w:rsidRPr="005E157E">
        <w:rPr>
          <w:b/>
        </w:rPr>
        <w:t xml:space="preserve"> not </w:t>
      </w:r>
      <w:r>
        <w:rPr>
          <w:b/>
        </w:rPr>
        <w:t xml:space="preserve">represent </w:t>
      </w:r>
      <w:r w:rsidRPr="005E157E">
        <w:rPr>
          <w:b/>
        </w:rPr>
        <w:t>a PSD limit for the UL</w:t>
      </w:r>
      <w:r>
        <w:rPr>
          <w:b/>
        </w:rPr>
        <w:t xml:space="preserve"> transmission, rather it merely serves to position the emission mask in the power dimension.</w:t>
      </w:r>
    </w:p>
    <w:p w14:paraId="1AB25DCE" w14:textId="77777777" w:rsidR="00385371" w:rsidRPr="00937074" w:rsidRDefault="00385371" w:rsidP="00385371">
      <w:pPr>
        <w:spacing w:afterLines="120" w:after="288"/>
        <w:rPr>
          <w:b/>
          <w:bCs/>
        </w:rPr>
      </w:pPr>
      <w:r w:rsidRPr="008D76B0">
        <w:rPr>
          <w:b/>
          <w:bCs/>
        </w:rPr>
        <w:t xml:space="preserve">Proposal </w:t>
      </w:r>
      <w:r>
        <w:rPr>
          <w:b/>
          <w:bCs/>
        </w:rPr>
        <w:t>5:</w:t>
      </w:r>
      <w:r w:rsidRPr="008D76B0">
        <w:rPr>
          <w:b/>
          <w:bCs/>
        </w:rPr>
        <w:t xml:space="preserve"> </w:t>
      </w:r>
      <w:r>
        <w:rPr>
          <w:b/>
          <w:bCs/>
        </w:rPr>
        <w:t>For UE compliance to the FCC part 90 mask in the US4.9 band, the zero dB reference is used merely for mask location and does not represent a PSD limit for the UL</w:t>
      </w:r>
    </w:p>
    <w:p w14:paraId="7D494FD2" w14:textId="77777777" w:rsidR="00385371" w:rsidRDefault="00385371" w:rsidP="00385371">
      <w:pPr>
        <w:spacing w:afterLines="120" w:after="288"/>
        <w:rPr>
          <w:b/>
          <w:bCs/>
        </w:rPr>
      </w:pPr>
      <w:r w:rsidRPr="008D76B0">
        <w:rPr>
          <w:b/>
          <w:bCs/>
        </w:rPr>
        <w:t xml:space="preserve">Proposal </w:t>
      </w:r>
      <w:r>
        <w:rPr>
          <w:b/>
          <w:bCs/>
        </w:rPr>
        <w:t>6:</w:t>
      </w:r>
      <w:r w:rsidRPr="008D76B0">
        <w:rPr>
          <w:b/>
          <w:bCs/>
        </w:rPr>
        <w:t xml:space="preserve"> </w:t>
      </w:r>
      <w:r>
        <w:rPr>
          <w:b/>
          <w:bCs/>
        </w:rPr>
        <w:t xml:space="preserve">For RAN4, UE compliance to the FCC part 90 mask in the US4.9 band is enabled via NS. </w:t>
      </w:r>
    </w:p>
    <w:p w14:paraId="76E8C609" w14:textId="49988F39" w:rsidR="00474422" w:rsidRDefault="009B0A15" w:rsidP="00474422">
      <w:pPr>
        <w:spacing w:afterLines="120" w:after="288"/>
        <w:jc w:val="both"/>
        <w:rPr>
          <w:noProof/>
        </w:rPr>
      </w:pPr>
      <w:r w:rsidRPr="00616320">
        <w:rPr>
          <w:noProof/>
        </w:rPr>
        <w:drawing>
          <wp:anchor distT="0" distB="0" distL="114300" distR="114300" simplePos="0" relativeHeight="251658241" behindDoc="0" locked="0" layoutInCell="1" allowOverlap="1" wp14:anchorId="26E6F7AE" wp14:editId="6DF07F1C">
            <wp:simplePos x="0" y="0"/>
            <wp:positionH relativeFrom="page">
              <wp:posOffset>3569970</wp:posOffset>
            </wp:positionH>
            <wp:positionV relativeFrom="paragraph">
              <wp:posOffset>24130</wp:posOffset>
            </wp:positionV>
            <wp:extent cx="3576955" cy="1514475"/>
            <wp:effectExtent l="0" t="0" r="4445" b="9525"/>
            <wp:wrapSquare wrapText="bothSides"/>
            <wp:docPr id="15863741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76955" cy="1514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74422" w:rsidRPr="00410DC9">
        <w:rPr>
          <w:b/>
          <w:bCs/>
        </w:rPr>
        <w:t xml:space="preserve">Observation </w:t>
      </w:r>
      <w:r w:rsidR="00213A1F">
        <w:rPr>
          <w:b/>
          <w:bCs/>
        </w:rPr>
        <w:t>3</w:t>
      </w:r>
      <w:r w:rsidR="00474422" w:rsidRPr="00410DC9">
        <w:rPr>
          <w:b/>
          <w:bCs/>
        </w:rPr>
        <w:t xml:space="preserve">: </w:t>
      </w:r>
      <w:r w:rsidR="00474422" w:rsidRPr="008A4460">
        <w:rPr>
          <w:b/>
          <w:bCs/>
        </w:rPr>
        <w:t xml:space="preserve"> </w:t>
      </w:r>
      <w:r w:rsidR="00474422">
        <w:rPr>
          <w:b/>
          <w:bCs/>
        </w:rPr>
        <w:t>For US4.9, FCC part 90 rules preclude certain combinations of power classes and configured channel bandwidths.</w:t>
      </w:r>
    </w:p>
    <w:p w14:paraId="5B024393" w14:textId="3D22849D" w:rsidR="00474422" w:rsidRDefault="00474422" w:rsidP="00474422">
      <w:pPr>
        <w:spacing w:afterLines="120" w:after="288"/>
        <w:jc w:val="both"/>
        <w:rPr>
          <w:b/>
          <w:bCs/>
        </w:rPr>
      </w:pPr>
      <w:r w:rsidRPr="008A4460">
        <w:rPr>
          <w:b/>
        </w:rPr>
        <w:t xml:space="preserve">Observation </w:t>
      </w:r>
      <w:r w:rsidR="00213A1F">
        <w:rPr>
          <w:b/>
        </w:rPr>
        <w:t>4</w:t>
      </w:r>
      <w:r w:rsidRPr="008A4460">
        <w:rPr>
          <w:b/>
        </w:rPr>
        <w:t xml:space="preserve">: </w:t>
      </w:r>
      <w:r>
        <w:rPr>
          <w:b/>
          <w:bCs/>
        </w:rPr>
        <w:t>All channel BWs can be enabled for PC3 UEs for operation in US4.9</w:t>
      </w:r>
    </w:p>
    <w:p w14:paraId="00E7456F" w14:textId="77DD8F1C" w:rsidR="00474422" w:rsidRPr="008A4460" w:rsidRDefault="00474422" w:rsidP="00474422">
      <w:pPr>
        <w:spacing w:afterLines="120" w:after="288"/>
        <w:jc w:val="both"/>
        <w:rPr>
          <w:b/>
        </w:rPr>
      </w:pPr>
      <w:r w:rsidRPr="005E157E">
        <w:rPr>
          <w:b/>
          <w:bCs/>
        </w:rPr>
        <w:t>Observation</w:t>
      </w:r>
      <w:r w:rsidR="00622E7B">
        <w:rPr>
          <w:b/>
          <w:bCs/>
        </w:rPr>
        <w:t xml:space="preserve"> </w:t>
      </w:r>
      <w:r w:rsidR="00213A1F">
        <w:rPr>
          <w:b/>
          <w:bCs/>
        </w:rPr>
        <w:t>5</w:t>
      </w:r>
      <w:r w:rsidRPr="005E157E">
        <w:rPr>
          <w:b/>
          <w:bCs/>
        </w:rPr>
        <w:t xml:space="preserve">: </w:t>
      </w:r>
      <w:r w:rsidR="004E68DA" w:rsidRPr="008A4460">
        <w:rPr>
          <w:b/>
        </w:rPr>
        <w:t xml:space="preserve">Not all </w:t>
      </w:r>
      <w:r w:rsidR="004E68DA">
        <w:rPr>
          <w:b/>
        </w:rPr>
        <w:t>channel BWs can be enabled for</w:t>
      </w:r>
      <w:r w:rsidR="004E68DA" w:rsidRPr="008A4460">
        <w:rPr>
          <w:b/>
        </w:rPr>
        <w:t xml:space="preserve"> HPUE power class</w:t>
      </w:r>
      <w:r w:rsidR="004E68DA">
        <w:rPr>
          <w:b/>
        </w:rPr>
        <w:t>es for operation in</w:t>
      </w:r>
      <w:r w:rsidR="004E68DA" w:rsidRPr="008A4460">
        <w:rPr>
          <w:b/>
        </w:rPr>
        <w:t xml:space="preserve"> US4.9</w:t>
      </w:r>
    </w:p>
    <w:p w14:paraId="070B55CC" w14:textId="77777777" w:rsidR="006B2998" w:rsidRPr="00937074" w:rsidRDefault="006B2998" w:rsidP="006B2998">
      <w:pPr>
        <w:spacing w:afterLines="120" w:after="288"/>
        <w:jc w:val="both"/>
        <w:rPr>
          <w:b/>
          <w:bCs/>
        </w:rPr>
      </w:pPr>
      <w:r w:rsidRPr="00937074">
        <w:rPr>
          <w:b/>
          <w:bCs/>
        </w:rPr>
        <w:t xml:space="preserve">Observation </w:t>
      </w:r>
      <w:r>
        <w:rPr>
          <w:b/>
          <w:bCs/>
        </w:rPr>
        <w:t>6</w:t>
      </w:r>
      <w:r w:rsidRPr="00937074">
        <w:rPr>
          <w:b/>
          <w:bCs/>
        </w:rPr>
        <w:t>: If PC3 is used as the sole example power class, the core requirement wording will be incomplete for HPUE, thus precluding enabling the latter through a spectrum WI.</w:t>
      </w:r>
    </w:p>
    <w:p w14:paraId="377811E3" w14:textId="77777777" w:rsidR="006B2998" w:rsidRPr="008A4460" w:rsidRDefault="006B2998" w:rsidP="006B2998">
      <w:pPr>
        <w:spacing w:afterLines="120" w:after="288"/>
        <w:jc w:val="both"/>
        <w:rPr>
          <w:b/>
        </w:rPr>
      </w:pPr>
      <w:r w:rsidRPr="008A4460">
        <w:rPr>
          <w:b/>
        </w:rPr>
        <w:t>Proposal 6: If the US4.9 WI is limited to enabling a single UE power class, RAN4 to choose PC2 as the prototype power class</w:t>
      </w:r>
      <w:r>
        <w:rPr>
          <w:b/>
          <w:bCs/>
        </w:rPr>
        <w:t>.</w:t>
      </w:r>
    </w:p>
    <w:p w14:paraId="14530FA7" w14:textId="77777777" w:rsidR="006B2998" w:rsidRPr="005E157E" w:rsidRDefault="006B2998" w:rsidP="006B2998">
      <w:pPr>
        <w:spacing w:afterLines="120" w:after="288"/>
        <w:jc w:val="both"/>
        <w:rPr>
          <w:b/>
          <w:bCs/>
        </w:rPr>
      </w:pPr>
      <w:r w:rsidRPr="005E157E">
        <w:rPr>
          <w:b/>
          <w:bCs/>
        </w:rPr>
        <w:t xml:space="preserve">Proposal </w:t>
      </w:r>
      <w:r>
        <w:rPr>
          <w:b/>
          <w:bCs/>
        </w:rPr>
        <w:t>7</w:t>
      </w:r>
      <w:r w:rsidRPr="005E157E">
        <w:rPr>
          <w:b/>
          <w:bCs/>
        </w:rPr>
        <w:t xml:space="preserve">: </w:t>
      </w:r>
      <w:r>
        <w:rPr>
          <w:b/>
          <w:bCs/>
        </w:rPr>
        <w:t xml:space="preserve">FFS how to disable certain channel BWs for certain power classes when the associated NS is </w:t>
      </w:r>
      <w:proofErr w:type="spellStart"/>
      <w:r>
        <w:rPr>
          <w:b/>
          <w:bCs/>
        </w:rPr>
        <w:t>signaled</w:t>
      </w:r>
      <w:proofErr w:type="spellEnd"/>
      <w:r>
        <w:rPr>
          <w:b/>
          <w:bCs/>
        </w:rPr>
        <w:t>.</w:t>
      </w:r>
    </w:p>
    <w:p w14:paraId="4E68F6A3" w14:textId="77777777" w:rsidR="003008FF" w:rsidRPr="003037CC" w:rsidRDefault="003008FF" w:rsidP="003008FF">
      <w:pPr>
        <w:spacing w:afterLines="120" w:after="288"/>
        <w:rPr>
          <w:b/>
          <w:bCs/>
        </w:rPr>
      </w:pPr>
      <w:r w:rsidRPr="008A4460">
        <w:rPr>
          <w:b/>
          <w:lang w:val="en-US"/>
        </w:rPr>
        <w:t xml:space="preserve">Proposal </w:t>
      </w:r>
      <w:r>
        <w:rPr>
          <w:b/>
          <w:bCs/>
          <w:lang w:val="en-US"/>
        </w:rPr>
        <w:t>8</w:t>
      </w:r>
      <w:r w:rsidRPr="00483365">
        <w:rPr>
          <w:b/>
          <w:bCs/>
        </w:rPr>
        <w:t>: RAN4</w:t>
      </w:r>
      <w:r>
        <w:rPr>
          <w:b/>
          <w:bCs/>
        </w:rPr>
        <w:t xml:space="preserve"> </w:t>
      </w:r>
      <w:r w:rsidRPr="00483365">
        <w:rPr>
          <w:b/>
          <w:bCs/>
        </w:rPr>
        <w:t>to confirm</w:t>
      </w:r>
      <w:r>
        <w:rPr>
          <w:b/>
          <w:bCs/>
        </w:rPr>
        <w:t xml:space="preserve"> assumption of</w:t>
      </w:r>
      <w:r w:rsidRPr="00483365">
        <w:rPr>
          <w:b/>
          <w:bCs/>
        </w:rPr>
        <w:t xml:space="preserve"> </w:t>
      </w:r>
      <w:r>
        <w:rPr>
          <w:b/>
          <w:bCs/>
        </w:rPr>
        <w:t>reuse of</w:t>
      </w:r>
      <w:r w:rsidRPr="00483365">
        <w:rPr>
          <w:b/>
          <w:bCs/>
        </w:rPr>
        <w:t xml:space="preserve"> n79</w:t>
      </w:r>
      <w:r>
        <w:rPr>
          <w:b/>
          <w:bCs/>
        </w:rPr>
        <w:t xml:space="preserve"> hardware for US4.9</w:t>
      </w:r>
    </w:p>
    <w:p w14:paraId="68E5DB13" w14:textId="77777777" w:rsidR="003008FF" w:rsidRPr="00D24F9C" w:rsidRDefault="003008FF" w:rsidP="003008FF">
      <w:pPr>
        <w:spacing w:afterLines="120" w:after="288"/>
        <w:rPr>
          <w:b/>
          <w:bCs/>
          <w:lang w:val="en-US"/>
        </w:rPr>
      </w:pPr>
      <w:r w:rsidRPr="008A4460">
        <w:rPr>
          <w:b/>
          <w:lang w:val="en-US"/>
        </w:rPr>
        <w:t>Proposal 9</w:t>
      </w:r>
      <w:r w:rsidRPr="00D24F9C">
        <w:rPr>
          <w:b/>
          <w:bCs/>
        </w:rPr>
        <w:t xml:space="preserve">: </w:t>
      </w:r>
      <w:r>
        <w:rPr>
          <w:b/>
          <w:bCs/>
          <w:lang w:val="en-US"/>
        </w:rPr>
        <w:t>There is no need for UEs to support inter-band CA between</w:t>
      </w:r>
      <w:r w:rsidRPr="00D24F9C">
        <w:rPr>
          <w:b/>
          <w:bCs/>
          <w:lang w:val="en-US"/>
        </w:rPr>
        <w:t xml:space="preserve"> n79 </w:t>
      </w:r>
      <w:r>
        <w:rPr>
          <w:b/>
          <w:bCs/>
          <w:lang w:val="en-US"/>
        </w:rPr>
        <w:t>and US4.9</w:t>
      </w:r>
      <w:r w:rsidRPr="00D24F9C">
        <w:rPr>
          <w:b/>
          <w:bCs/>
          <w:lang w:val="en-US"/>
        </w:rPr>
        <w:t xml:space="preserve">. </w:t>
      </w:r>
    </w:p>
    <w:p w14:paraId="3BE63FDD" w14:textId="77777777" w:rsidR="003008FF" w:rsidRDefault="003008FF" w:rsidP="003008FF">
      <w:pPr>
        <w:spacing w:afterLines="120" w:after="288"/>
        <w:rPr>
          <w:b/>
          <w:bCs/>
        </w:rPr>
      </w:pPr>
      <w:r w:rsidRPr="008A4460">
        <w:rPr>
          <w:b/>
          <w:lang w:val="en-US"/>
        </w:rPr>
        <w:t>Proposal 10</w:t>
      </w:r>
      <w:r w:rsidRPr="00EB6D92">
        <w:rPr>
          <w:b/>
          <w:bCs/>
        </w:rPr>
        <w:t>:</w:t>
      </w:r>
      <w:r w:rsidRPr="00020DC3">
        <w:rPr>
          <w:b/>
          <w:bCs/>
        </w:rPr>
        <w:t xml:space="preserve"> Intra-band CA in US4.9 is not enabled</w:t>
      </w:r>
      <w:r>
        <w:rPr>
          <w:b/>
          <w:bCs/>
        </w:rPr>
        <w:t xml:space="preserve"> for Rel-20</w:t>
      </w:r>
      <w:r w:rsidRPr="00020DC3">
        <w:rPr>
          <w:b/>
          <w:bCs/>
        </w:rPr>
        <w:t>.</w:t>
      </w:r>
    </w:p>
    <w:p w14:paraId="7DFA4E86" w14:textId="3C031859" w:rsidR="005A5344" w:rsidRPr="005F20ED" w:rsidRDefault="005A5344" w:rsidP="003008FF">
      <w:pPr>
        <w:spacing w:afterLines="120" w:after="288"/>
        <w:rPr>
          <w:b/>
          <w:bCs/>
        </w:rPr>
      </w:pPr>
      <w:r>
        <w:rPr>
          <w:b/>
          <w:bCs/>
        </w:rPr>
        <w:t xml:space="preserve">Proposal </w:t>
      </w:r>
      <w:r w:rsidR="00C12A12">
        <w:rPr>
          <w:b/>
          <w:bCs/>
        </w:rPr>
        <w:t>11:</w:t>
      </w:r>
      <w:r w:rsidR="00AB3B84">
        <w:rPr>
          <w:b/>
          <w:bCs/>
        </w:rPr>
        <w:t xml:space="preserve"> RAN4 </w:t>
      </w:r>
      <w:r w:rsidR="007A1076">
        <w:rPr>
          <w:b/>
          <w:bCs/>
        </w:rPr>
        <w:t xml:space="preserve">to </w:t>
      </w:r>
      <w:r w:rsidR="00AB3B84">
        <w:rPr>
          <w:b/>
          <w:bCs/>
        </w:rPr>
        <w:t xml:space="preserve">kick off a simulation campaign to </w:t>
      </w:r>
      <w:r w:rsidR="007A1076">
        <w:rPr>
          <w:b/>
          <w:bCs/>
        </w:rPr>
        <w:t>identify backoff requirements</w:t>
      </w:r>
      <w:r w:rsidR="00D468E2">
        <w:rPr>
          <w:b/>
          <w:bCs/>
        </w:rPr>
        <w:t xml:space="preserve"> for UEs to comply with FCC part 90.</w:t>
      </w:r>
    </w:p>
    <w:p w14:paraId="6550E783" w14:textId="592E865A" w:rsidR="006E3032" w:rsidRDefault="006E3032" w:rsidP="008A4460">
      <w:pPr>
        <w:pStyle w:val="Heading1"/>
        <w:spacing w:afterLines="120" w:after="288"/>
      </w:pPr>
      <w:r>
        <w:lastRenderedPageBreak/>
        <w:t>5</w:t>
      </w:r>
      <w:r w:rsidRPr="006E3032">
        <w:t>.</w:t>
      </w:r>
      <w:r>
        <w:tab/>
        <w:t>Reference</w:t>
      </w:r>
    </w:p>
    <w:p w14:paraId="7C8B1924" w14:textId="441F6BBD" w:rsidR="008604ED" w:rsidRDefault="007018F3" w:rsidP="008A4460">
      <w:pPr>
        <w:pStyle w:val="B1"/>
        <w:spacing w:afterLines="120" w:after="288"/>
        <w:ind w:left="576" w:hanging="288"/>
        <w:rPr>
          <w:bCs/>
          <w:lang w:val="en-US"/>
        </w:rPr>
      </w:pPr>
      <w:r>
        <w:t>[1]</w:t>
      </w:r>
      <w:r w:rsidR="00857D95" w:rsidRPr="00857D95">
        <w:t xml:space="preserve"> R</w:t>
      </w:r>
      <w:r w:rsidR="008D4ABC">
        <w:t>P</w:t>
      </w:r>
      <w:r w:rsidR="00857D95" w:rsidRPr="00857D95">
        <w:t>-</w:t>
      </w:r>
      <w:r w:rsidR="00A54971" w:rsidRPr="00A54971">
        <w:rPr>
          <w:bCs/>
          <w:lang w:val="en-US"/>
        </w:rPr>
        <w:t>2</w:t>
      </w:r>
      <w:r w:rsidR="00BA168D">
        <w:rPr>
          <w:bCs/>
          <w:lang w:val="en-US"/>
        </w:rPr>
        <w:t>51887</w:t>
      </w:r>
      <w:r w:rsidR="00673CC7">
        <w:t>,</w:t>
      </w:r>
      <w:r w:rsidR="00857D95" w:rsidRPr="00857D95">
        <w:t xml:space="preserve"> “</w:t>
      </w:r>
      <w:r w:rsidR="00E01903" w:rsidRPr="00E01903">
        <w:rPr>
          <w:lang w:val="en-US"/>
        </w:rPr>
        <w:t>New WID on Introduction of NR TDD 4.9GHz Band for US Operation</w:t>
      </w:r>
      <w:r w:rsidR="00857D95" w:rsidRPr="00857D95">
        <w:t xml:space="preserve">”, </w:t>
      </w:r>
      <w:r w:rsidR="00816E1E" w:rsidRPr="00816E1E">
        <w:rPr>
          <w:lang w:val="en-US"/>
        </w:rPr>
        <w:t>Fujitsu</w:t>
      </w:r>
      <w:r w:rsidR="00CE0F9D">
        <w:t xml:space="preserve">, </w:t>
      </w:r>
      <w:r w:rsidR="000939ED" w:rsidRPr="000939ED">
        <w:rPr>
          <w:bCs/>
          <w:lang w:val="en-US"/>
        </w:rPr>
        <w:t>3GPP TSG RAN Meeting #108</w:t>
      </w:r>
      <w:r w:rsidR="00CE0F9D">
        <w:t xml:space="preserve">, </w:t>
      </w:r>
      <w:r w:rsidR="00927192" w:rsidRPr="00927192">
        <w:rPr>
          <w:bCs/>
          <w:lang w:val="en-US"/>
        </w:rPr>
        <w:t>Prague, Czech Republic, June 9-13, 2025</w:t>
      </w:r>
    </w:p>
    <w:p w14:paraId="5CCE0BEA" w14:textId="187C165F" w:rsidR="00C767F3" w:rsidRDefault="00D459BA" w:rsidP="008A4460">
      <w:pPr>
        <w:pStyle w:val="B1"/>
        <w:spacing w:afterLines="120" w:after="288"/>
        <w:ind w:left="576" w:hanging="288"/>
        <w:rPr>
          <w:bCs/>
          <w:lang w:val="en-US"/>
        </w:rPr>
      </w:pPr>
      <w:r>
        <w:rPr>
          <w:bCs/>
          <w:lang w:val="en-US"/>
        </w:rPr>
        <w:t>[2</w:t>
      </w:r>
      <w:r w:rsidR="00927192">
        <w:rPr>
          <w:bCs/>
          <w:lang w:val="en-US"/>
        </w:rPr>
        <w:t xml:space="preserve">] </w:t>
      </w:r>
      <w:r w:rsidR="00BA468B" w:rsidRPr="00BA468B">
        <w:t>R4-2510412</w:t>
      </w:r>
      <w:r w:rsidR="00C767F3">
        <w:t>,</w:t>
      </w:r>
      <w:r w:rsidR="00C767F3" w:rsidRPr="00857D95">
        <w:t xml:space="preserve"> “</w:t>
      </w:r>
      <w:r w:rsidR="00FF6FEA" w:rsidRPr="00FF6FEA">
        <w:rPr>
          <w:lang w:val="en-US"/>
        </w:rPr>
        <w:t>On adjacent spectrum protection requirements for the 4940-4990 MHz band</w:t>
      </w:r>
      <w:r w:rsidR="00C767F3" w:rsidRPr="00857D95">
        <w:t xml:space="preserve">”, </w:t>
      </w:r>
      <w:r w:rsidR="00326BA1">
        <w:rPr>
          <w:lang w:val="en-US"/>
        </w:rPr>
        <w:t>Qualcomm</w:t>
      </w:r>
      <w:r w:rsidR="00C767F3">
        <w:t xml:space="preserve">, </w:t>
      </w:r>
      <w:r w:rsidR="00326BA1" w:rsidRPr="00326BA1">
        <w:rPr>
          <w:bCs/>
          <w:lang w:val="en-US"/>
        </w:rPr>
        <w:t>3GPP TSG-RAN WG4 Meeting #116</w:t>
      </w:r>
      <w:r w:rsidR="00C767F3">
        <w:t xml:space="preserve">, </w:t>
      </w:r>
      <w:r w:rsidR="00C10C04" w:rsidRPr="00C10C04">
        <w:rPr>
          <w:bCs/>
          <w:lang w:val="en-US"/>
        </w:rPr>
        <w:t>Bengaluru, India, Aug. 2025</w:t>
      </w:r>
    </w:p>
    <w:p w14:paraId="4EE5D19A" w14:textId="7C7D246F" w:rsidR="002666AA" w:rsidRDefault="002666AA" w:rsidP="008A4460">
      <w:pPr>
        <w:pStyle w:val="B1"/>
        <w:spacing w:afterLines="120" w:after="288"/>
        <w:ind w:left="576" w:hanging="288"/>
        <w:rPr>
          <w:bCs/>
          <w:lang w:val="en-US"/>
        </w:rPr>
      </w:pPr>
      <w:r>
        <w:rPr>
          <w:bCs/>
          <w:lang w:val="en-US"/>
        </w:rPr>
        <w:t xml:space="preserve">[3] </w:t>
      </w:r>
      <w:r w:rsidRPr="00BA468B">
        <w:t>R4-2510</w:t>
      </w:r>
      <w:r w:rsidR="003E742D">
        <w:t>429</w:t>
      </w:r>
      <w:r>
        <w:t>,</w:t>
      </w:r>
      <w:r w:rsidRPr="00857D95">
        <w:t xml:space="preserve"> “</w:t>
      </w:r>
      <w:r w:rsidR="000059BD" w:rsidRPr="000059BD">
        <w:rPr>
          <w:lang w:val="en-US"/>
        </w:rPr>
        <w:t>Coexistence study for introduction of US 4.9GHz band</w:t>
      </w:r>
      <w:r w:rsidRPr="00857D95">
        <w:t xml:space="preserve">”, </w:t>
      </w:r>
      <w:r>
        <w:rPr>
          <w:lang w:val="en-US"/>
        </w:rPr>
        <w:t>Qualcomm</w:t>
      </w:r>
      <w:r>
        <w:t xml:space="preserve">, </w:t>
      </w:r>
      <w:r w:rsidR="003E742D" w:rsidRPr="003E742D">
        <w:rPr>
          <w:bCs/>
          <w:lang w:val="en-US"/>
        </w:rPr>
        <w:t>3GPP TSG-RAN WG4 Meeting #116</w:t>
      </w:r>
      <w:r>
        <w:t xml:space="preserve">, </w:t>
      </w:r>
      <w:r w:rsidR="000F1BF0" w:rsidRPr="000F1BF0">
        <w:rPr>
          <w:bCs/>
          <w:lang w:val="en-US"/>
        </w:rPr>
        <w:t xml:space="preserve">Bengaluru, India, 25th – 29th </w:t>
      </w:r>
      <w:proofErr w:type="gramStart"/>
      <w:r w:rsidR="000F1BF0" w:rsidRPr="000F1BF0">
        <w:rPr>
          <w:bCs/>
          <w:lang w:val="en-US"/>
        </w:rPr>
        <w:t>August,</w:t>
      </w:r>
      <w:proofErr w:type="gramEnd"/>
      <w:r w:rsidR="000F1BF0" w:rsidRPr="000F1BF0">
        <w:rPr>
          <w:bCs/>
          <w:lang w:val="en-US"/>
        </w:rPr>
        <w:t xml:space="preserve"> 2025</w:t>
      </w:r>
      <w:r w:rsidR="000F1BF0" w:rsidRPr="000F1BF0">
        <w:rPr>
          <w:bCs/>
          <w:lang w:val="en-US"/>
        </w:rPr>
        <w:tab/>
      </w:r>
    </w:p>
    <w:p w14:paraId="0AEAB73F" w14:textId="5853E199" w:rsidR="00CE6B9F" w:rsidRDefault="00CE6B9F" w:rsidP="008A4460">
      <w:pPr>
        <w:pStyle w:val="B1"/>
        <w:spacing w:afterLines="120" w:after="288"/>
        <w:ind w:left="576" w:hanging="288"/>
        <w:rPr>
          <w:bCs/>
          <w:lang w:val="en-US"/>
        </w:rPr>
      </w:pPr>
      <w:r>
        <w:rPr>
          <w:bCs/>
          <w:lang w:val="en-US"/>
        </w:rPr>
        <w:t>[4</w:t>
      </w:r>
      <w:r w:rsidR="00586513">
        <w:rPr>
          <w:bCs/>
          <w:lang w:val="en-US"/>
        </w:rPr>
        <w:t xml:space="preserve">] </w:t>
      </w:r>
      <w:hyperlink r:id="rId23" w:anchor=":~:text=(m)-,Emission%20Mask%20M,-.%20For%20high" w:history="1">
        <w:r w:rsidR="007466CE" w:rsidRPr="00BC7F96">
          <w:rPr>
            <w:rStyle w:val="Hyperlink"/>
            <w:bCs/>
            <w:lang w:val="en-US"/>
          </w:rPr>
          <w:t>https://www.ecfr.gov/current/title-47/chapter-I/subchapter-D/part-90/subpart-I/section-90.210</w:t>
        </w:r>
      </w:hyperlink>
      <w:r w:rsidR="007466CE">
        <w:rPr>
          <w:bCs/>
          <w:lang w:val="en-US"/>
        </w:rPr>
        <w:t xml:space="preserve"> </w:t>
      </w:r>
    </w:p>
    <w:p w14:paraId="4D4FE660" w14:textId="0473566A" w:rsidR="001A7221" w:rsidRDefault="005E7799" w:rsidP="008A4460">
      <w:pPr>
        <w:pStyle w:val="B1"/>
        <w:spacing w:afterLines="120" w:after="288"/>
        <w:ind w:left="576" w:hanging="288"/>
        <w:rPr>
          <w:bCs/>
          <w:lang w:val="en-US"/>
        </w:rPr>
      </w:pPr>
      <w:r>
        <w:rPr>
          <w:bCs/>
          <w:lang w:val="en-US"/>
        </w:rPr>
        <w:t>[5]</w:t>
      </w:r>
      <w:r w:rsidR="001A7221">
        <w:rPr>
          <w:bCs/>
          <w:lang w:val="en-US"/>
        </w:rPr>
        <w:t xml:space="preserve"> </w:t>
      </w:r>
      <w:hyperlink r:id="rId24" w:anchor=":~:text=maximum%20conducted%20output%20power%20must%20not%20exceed" w:history="1">
        <w:r w:rsidR="001A7221" w:rsidRPr="00BC7F96">
          <w:rPr>
            <w:rStyle w:val="Hyperlink"/>
            <w:bCs/>
            <w:lang w:val="en-US"/>
          </w:rPr>
          <w:t>https://www.ecfr.gov/current/title-47/chapter-I/subchapter-D/part-90/subpart-Y/section-90.1215</w:t>
        </w:r>
      </w:hyperlink>
    </w:p>
    <w:p w14:paraId="39826A5F" w14:textId="4357B6F6" w:rsidR="005E7799" w:rsidRDefault="0020458E" w:rsidP="008A4460">
      <w:pPr>
        <w:pStyle w:val="B1"/>
        <w:spacing w:afterLines="120" w:after="288"/>
        <w:ind w:left="576" w:hanging="288"/>
        <w:rPr>
          <w:bCs/>
          <w:lang w:val="en-US"/>
        </w:rPr>
      </w:pPr>
      <w:r>
        <w:rPr>
          <w:bCs/>
          <w:lang w:val="en-US"/>
        </w:rPr>
        <w:t xml:space="preserve">[6] </w:t>
      </w:r>
      <w:r w:rsidRPr="00BA468B">
        <w:t>R4-251041</w:t>
      </w:r>
      <w:r w:rsidR="00F34561">
        <w:t>1</w:t>
      </w:r>
      <w:r>
        <w:t>,</w:t>
      </w:r>
      <w:r w:rsidRPr="00857D95">
        <w:t xml:space="preserve"> “</w:t>
      </w:r>
      <w:r w:rsidR="00E7131F" w:rsidRPr="00E7131F">
        <w:rPr>
          <w:lang w:val="en-US"/>
        </w:rPr>
        <w:t>General aspects regarding the 4940–4990 MHz band</w:t>
      </w:r>
      <w:r w:rsidRPr="00857D95">
        <w:t xml:space="preserve">”, </w:t>
      </w:r>
      <w:r>
        <w:rPr>
          <w:lang w:val="en-US"/>
        </w:rPr>
        <w:t>Qualcomm</w:t>
      </w:r>
      <w:r>
        <w:t xml:space="preserve">, </w:t>
      </w:r>
      <w:r w:rsidRPr="00326BA1">
        <w:rPr>
          <w:bCs/>
          <w:lang w:val="en-US"/>
        </w:rPr>
        <w:t>3GPP TSG-RAN WG4 Meeting #116</w:t>
      </w:r>
      <w:r>
        <w:t xml:space="preserve">, </w:t>
      </w:r>
      <w:r w:rsidRPr="00C10C04">
        <w:rPr>
          <w:bCs/>
          <w:lang w:val="en-US"/>
        </w:rPr>
        <w:t>Bengaluru, India, Aug. 2025</w:t>
      </w:r>
    </w:p>
    <w:p w14:paraId="350B6C05" w14:textId="0B15AF73" w:rsidR="006E3032" w:rsidRDefault="006E3032" w:rsidP="008A4460">
      <w:pPr>
        <w:pStyle w:val="Heading1"/>
        <w:spacing w:afterLines="120" w:after="288"/>
      </w:pPr>
      <w:r>
        <w:t>6</w:t>
      </w:r>
      <w:r w:rsidRPr="006E3032">
        <w:t>.</w:t>
      </w:r>
      <w:r>
        <w:tab/>
        <w:t>Appendix</w:t>
      </w:r>
    </w:p>
    <w:p w14:paraId="421BB6E9" w14:textId="77777777" w:rsidR="00C62EBF" w:rsidRDefault="00484CE1" w:rsidP="00C62EBF">
      <w:pPr>
        <w:pStyle w:val="B1"/>
        <w:spacing w:afterLines="120" w:after="288"/>
        <w:ind w:left="0" w:hanging="14"/>
      </w:pPr>
      <w:r>
        <w:t xml:space="preserve">The documents embedded below contain </w:t>
      </w:r>
      <w:r w:rsidR="004D01ED">
        <w:t xml:space="preserve">simulation result plots for </w:t>
      </w:r>
      <w:r w:rsidR="00C62EBF">
        <w:t xml:space="preserve">projected backoff needs </w:t>
      </w:r>
      <w:r w:rsidR="004D01ED">
        <w:t>all channel bandwidths and power</w:t>
      </w:r>
      <w:r w:rsidR="001704AC">
        <w:t xml:space="preserve"> </w:t>
      </w:r>
      <w:r w:rsidR="004D01ED">
        <w:t xml:space="preserve">classes as discussed in </w:t>
      </w:r>
      <w:r w:rsidR="001704AC">
        <w:t>section 3.2.</w:t>
      </w:r>
    </w:p>
    <w:p w14:paraId="6253C025" w14:textId="698583BC" w:rsidR="00AA4150" w:rsidRPr="00BE339B" w:rsidRDefault="00DF174B" w:rsidP="00C62EBF">
      <w:pPr>
        <w:pStyle w:val="B1"/>
        <w:spacing w:afterLines="120" w:after="288"/>
        <w:ind w:left="0" w:hanging="14"/>
      </w:pPr>
      <w:r>
        <w:br/>
      </w:r>
      <w:bookmarkStart w:id="4" w:name="_MON_1820748606"/>
      <w:bookmarkEnd w:id="4"/>
      <w:r>
        <w:object w:dxaOrig="1538" w:dyaOrig="994" w14:anchorId="7B0488FE">
          <v:shape id="_x0000_i1025" type="#_x0000_t75" style="width:76.45pt;height:49.65pt" o:ole="">
            <v:imagedata r:id="rId25" o:title=""/>
          </v:shape>
          <o:OLEObject Type="Embed" ProgID="Word.Document.12" ShapeID="_x0000_i1025" DrawAspect="Icon" ObjectID="_1821015598" r:id="rId26">
            <o:FieldCodes>\s</o:FieldCodes>
          </o:OLEObject>
        </w:object>
      </w:r>
      <w:bookmarkStart w:id="5" w:name="_MON_1820748806"/>
      <w:bookmarkEnd w:id="5"/>
      <w:r w:rsidR="00263130">
        <w:object w:dxaOrig="1538" w:dyaOrig="994" w14:anchorId="6AE1E52C">
          <v:shape id="_x0000_i1026" type="#_x0000_t75" style="width:76.45pt;height:49.65pt" o:ole="">
            <v:imagedata r:id="rId27" o:title=""/>
          </v:shape>
          <o:OLEObject Type="Embed" ProgID="Word.Document.12" ShapeID="_x0000_i1026" DrawAspect="Icon" ObjectID="_1821015599" r:id="rId28">
            <o:FieldCodes>\s</o:FieldCodes>
          </o:OLEObject>
        </w:object>
      </w:r>
      <w:bookmarkStart w:id="6" w:name="_MON_1820748887"/>
      <w:bookmarkEnd w:id="6"/>
      <w:r w:rsidR="0043279B">
        <w:object w:dxaOrig="1538" w:dyaOrig="994" w14:anchorId="7189C635">
          <v:shape id="_x0000_i1027" type="#_x0000_t75" style="width:76.45pt;height:49.65pt" o:ole="">
            <v:imagedata r:id="rId29" o:title=""/>
          </v:shape>
          <o:OLEObject Type="Embed" ProgID="Word.Document.12" ShapeID="_x0000_i1027" DrawAspect="Icon" ObjectID="_1821015600" r:id="rId30">
            <o:FieldCodes>\s</o:FieldCodes>
          </o:OLEObject>
        </w:object>
      </w:r>
      <w:bookmarkStart w:id="7" w:name="_MON_1820749077"/>
      <w:bookmarkEnd w:id="7"/>
      <w:r w:rsidR="002D26C9">
        <w:object w:dxaOrig="1538" w:dyaOrig="994" w14:anchorId="5672946E">
          <v:shape id="_x0000_i1028" type="#_x0000_t75" style="width:76.45pt;height:49.65pt" o:ole="">
            <v:imagedata r:id="rId31" o:title=""/>
          </v:shape>
          <o:OLEObject Type="Embed" ProgID="Word.Document.12" ShapeID="_x0000_i1028" DrawAspect="Icon" ObjectID="_1821015601" r:id="rId32">
            <o:FieldCodes>\s</o:FieldCodes>
          </o:OLEObject>
        </w:object>
      </w:r>
    </w:p>
    <w:sectPr w:rsidR="00AA4150" w:rsidRPr="00BE339B">
      <w:pgSz w:w="11898" w:h="16827"/>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0B9CB5" w14:textId="77777777" w:rsidR="002C1BB8" w:rsidRDefault="002C1BB8" w:rsidP="00624467">
      <w:pPr>
        <w:spacing w:after="0"/>
      </w:pPr>
      <w:r>
        <w:separator/>
      </w:r>
    </w:p>
  </w:endnote>
  <w:endnote w:type="continuationSeparator" w:id="0">
    <w:p w14:paraId="38FA7728" w14:textId="77777777" w:rsidR="002C1BB8" w:rsidRDefault="002C1BB8" w:rsidP="0062446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767D0F" w14:textId="77777777" w:rsidR="002C1BB8" w:rsidRDefault="002C1BB8" w:rsidP="00624467">
      <w:pPr>
        <w:spacing w:after="0"/>
      </w:pPr>
      <w:r>
        <w:separator/>
      </w:r>
    </w:p>
  </w:footnote>
  <w:footnote w:type="continuationSeparator" w:id="0">
    <w:p w14:paraId="2F088927" w14:textId="77777777" w:rsidR="002C1BB8" w:rsidRDefault="002C1BB8" w:rsidP="0062446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D7CBF"/>
    <w:multiLevelType w:val="multilevel"/>
    <w:tmpl w:val="62CCB336"/>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 w15:restartNumberingAfterBreak="0">
    <w:nsid w:val="03AD2C4F"/>
    <w:multiLevelType w:val="hybridMultilevel"/>
    <w:tmpl w:val="90082D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2A46B4"/>
    <w:multiLevelType w:val="hybridMultilevel"/>
    <w:tmpl w:val="6324C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5C806A3"/>
    <w:multiLevelType w:val="hybridMultilevel"/>
    <w:tmpl w:val="26FCD3C6"/>
    <w:lvl w:ilvl="0" w:tplc="73A6413C">
      <w:start w:val="1"/>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60646A7"/>
    <w:multiLevelType w:val="hybridMultilevel"/>
    <w:tmpl w:val="9258A6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CB5256"/>
    <w:multiLevelType w:val="hybridMultilevel"/>
    <w:tmpl w:val="3056D4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B2D7755"/>
    <w:multiLevelType w:val="hybridMultilevel"/>
    <w:tmpl w:val="D1F8C57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1522B69"/>
    <w:multiLevelType w:val="hybridMultilevel"/>
    <w:tmpl w:val="C9B6D366"/>
    <w:lvl w:ilvl="0" w:tplc="DD1ADC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27B2149"/>
    <w:multiLevelType w:val="hybridMultilevel"/>
    <w:tmpl w:val="77DCAD20"/>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2376" w:hanging="360"/>
      </w:pPr>
      <w:rPr>
        <w:rFonts w:ascii="Courier New" w:hAnsi="Courier New" w:cs="Courier New"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9" w15:restartNumberingAfterBreak="0">
    <w:nsid w:val="17316ECA"/>
    <w:multiLevelType w:val="hybridMultilevel"/>
    <w:tmpl w:val="11A41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901EEC"/>
    <w:multiLevelType w:val="hybridMultilevel"/>
    <w:tmpl w:val="FCE44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162D32"/>
    <w:multiLevelType w:val="hybridMultilevel"/>
    <w:tmpl w:val="D64E18E8"/>
    <w:lvl w:ilvl="0" w:tplc="AA2834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7B11BF"/>
    <w:multiLevelType w:val="hybridMultilevel"/>
    <w:tmpl w:val="A254E3C0"/>
    <w:lvl w:ilvl="0" w:tplc="04090005">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39D739F"/>
    <w:multiLevelType w:val="hybridMultilevel"/>
    <w:tmpl w:val="E1D2A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76003E"/>
    <w:multiLevelType w:val="hybridMultilevel"/>
    <w:tmpl w:val="00C27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F31A15"/>
    <w:multiLevelType w:val="hybridMultilevel"/>
    <w:tmpl w:val="B64C3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B12AA5"/>
    <w:multiLevelType w:val="hybridMultilevel"/>
    <w:tmpl w:val="E46CBB7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B297B96"/>
    <w:multiLevelType w:val="hybridMultilevel"/>
    <w:tmpl w:val="141CE4DE"/>
    <w:lvl w:ilvl="0" w:tplc="08090001">
      <w:start w:val="1"/>
      <w:numFmt w:val="bullet"/>
      <w:lvlText w:val=""/>
      <w:lvlJc w:val="left"/>
      <w:pPr>
        <w:ind w:left="360" w:hanging="360"/>
      </w:pPr>
      <w:rPr>
        <w:rFonts w:ascii="Symbol" w:hAnsi="Symbol" w:hint="default"/>
      </w:rPr>
    </w:lvl>
    <w:lvl w:ilvl="1" w:tplc="BD502C82">
      <w:start w:val="1"/>
      <w:numFmt w:val="bullet"/>
      <w:lvlText w:val="–"/>
      <w:lvlJc w:val="left"/>
      <w:pPr>
        <w:ind w:left="1080" w:hanging="360"/>
      </w:pPr>
      <w:rPr>
        <w:rFonts w:ascii="Arial" w:hAnsi="Arial"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15:restartNumberingAfterBreak="0">
    <w:nsid w:val="2F190861"/>
    <w:multiLevelType w:val="multilevel"/>
    <w:tmpl w:val="62CCB336"/>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9" w15:restartNumberingAfterBreak="0">
    <w:nsid w:val="34630916"/>
    <w:multiLevelType w:val="hybridMultilevel"/>
    <w:tmpl w:val="906058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62B5AE5"/>
    <w:multiLevelType w:val="hybridMultilevel"/>
    <w:tmpl w:val="90FA67BE"/>
    <w:lvl w:ilvl="0" w:tplc="0FFC89A2">
      <w:start w:val="1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89C7359"/>
    <w:multiLevelType w:val="hybridMultilevel"/>
    <w:tmpl w:val="B7748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E73D43"/>
    <w:multiLevelType w:val="hybridMultilevel"/>
    <w:tmpl w:val="9F504B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E9A62A5"/>
    <w:multiLevelType w:val="hybridMultilevel"/>
    <w:tmpl w:val="2610C0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0E67A33"/>
    <w:multiLevelType w:val="hybridMultilevel"/>
    <w:tmpl w:val="9B1AD20A"/>
    <w:lvl w:ilvl="0" w:tplc="E4DA220C">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40FE1668"/>
    <w:multiLevelType w:val="hybridMultilevel"/>
    <w:tmpl w:val="9B827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756391"/>
    <w:multiLevelType w:val="hybridMultilevel"/>
    <w:tmpl w:val="3B64C8C6"/>
    <w:lvl w:ilvl="0" w:tplc="15F0E78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965A49"/>
    <w:multiLevelType w:val="hybridMultilevel"/>
    <w:tmpl w:val="C7549D8C"/>
    <w:lvl w:ilvl="0" w:tplc="035AE04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21010A5"/>
    <w:multiLevelType w:val="hybridMultilevel"/>
    <w:tmpl w:val="D88CF5CC"/>
    <w:lvl w:ilvl="0" w:tplc="FFFFFFFF">
      <w:start w:val="1"/>
      <w:numFmt w:val="bullet"/>
      <w:lvlText w:val=""/>
      <w:lvlJc w:val="left"/>
      <w:pPr>
        <w:ind w:left="420" w:hanging="420"/>
      </w:pPr>
      <w:rPr>
        <w:rFonts w:ascii="Symbol" w:hAnsi="Symbol" w:hint="default"/>
      </w:rPr>
    </w:lvl>
    <w:lvl w:ilvl="1" w:tplc="24620CAE">
      <w:start w:val="1"/>
      <w:numFmt w:val="bullet"/>
      <w:lvlText w:val="−"/>
      <w:lvlJc w:val="left"/>
      <w:pPr>
        <w:ind w:left="840" w:hanging="420"/>
      </w:pPr>
      <w:rPr>
        <w:rFonts w:ascii="Arial" w:hAnsi="Arial" w:cs="Times New Roman" w:hint="default"/>
        <w:color w:val="auto"/>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45A7795"/>
    <w:multiLevelType w:val="hybridMultilevel"/>
    <w:tmpl w:val="B7E44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977D5E"/>
    <w:multiLevelType w:val="hybridMultilevel"/>
    <w:tmpl w:val="F07EAFC6"/>
    <w:lvl w:ilvl="0" w:tplc="0409000B">
      <w:start w:val="1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D406F8"/>
    <w:multiLevelType w:val="hybridMultilevel"/>
    <w:tmpl w:val="DA36EFF8"/>
    <w:lvl w:ilvl="0" w:tplc="04090001">
      <w:start w:val="1"/>
      <w:numFmt w:val="bullet"/>
      <w:lvlText w:val=""/>
      <w:lvlJc w:val="left"/>
      <w:pPr>
        <w:ind w:left="720" w:hanging="360"/>
      </w:pPr>
      <w:rPr>
        <w:rFonts w:ascii="Wingdings" w:hAnsi="Wingdings" w:hint="default"/>
      </w:rPr>
    </w:lvl>
    <w:lvl w:ilvl="1" w:tplc="BB20481A">
      <w:start w:val="1"/>
      <w:numFmt w:val="bullet"/>
      <w:lvlText w:val="o"/>
      <w:lvlJc w:val="left"/>
      <w:pPr>
        <w:ind w:left="1008" w:hanging="576"/>
      </w:pPr>
      <w:rPr>
        <w:rFonts w:ascii="Courier New" w:hAnsi="Courier New" w:cs="Times New Roman" w:hint="default"/>
      </w:rPr>
    </w:lvl>
    <w:lvl w:ilvl="2" w:tplc="1D8627D4">
      <w:start w:val="1"/>
      <w:numFmt w:val="bullet"/>
      <w:lvlText w:val=""/>
      <w:lvlJc w:val="left"/>
      <w:pPr>
        <w:ind w:left="1224" w:hanging="216"/>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4B891ABA"/>
    <w:multiLevelType w:val="multilevel"/>
    <w:tmpl w:val="9D92731C"/>
    <w:lvl w:ilvl="0">
      <w:start w:val="1"/>
      <w:numFmt w:val="decimal"/>
      <w:lvlText w:val="%1."/>
      <w:lvlJc w:val="left"/>
      <w:pPr>
        <w:ind w:left="1490" w:hanging="1130"/>
      </w:pPr>
      <w:rPr>
        <w:rFonts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4" w15:restartNumberingAfterBreak="0">
    <w:nsid w:val="4E1B3338"/>
    <w:multiLevelType w:val="hybridMultilevel"/>
    <w:tmpl w:val="3F46CC6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F715B1A"/>
    <w:multiLevelType w:val="hybridMultilevel"/>
    <w:tmpl w:val="D9C02C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31F1507"/>
    <w:multiLevelType w:val="hybridMultilevel"/>
    <w:tmpl w:val="8E4EDA8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86A2067"/>
    <w:multiLevelType w:val="hybridMultilevel"/>
    <w:tmpl w:val="6A5AA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89E7B96"/>
    <w:multiLevelType w:val="hybridMultilevel"/>
    <w:tmpl w:val="86C84A9E"/>
    <w:lvl w:ilvl="0" w:tplc="8AE872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A57C2B"/>
    <w:multiLevelType w:val="hybridMultilevel"/>
    <w:tmpl w:val="B6D830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AD14471"/>
    <w:multiLevelType w:val="hybridMultilevel"/>
    <w:tmpl w:val="B506553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2" w15:restartNumberingAfterBreak="0">
    <w:nsid w:val="5E076F77"/>
    <w:multiLevelType w:val="hybridMultilevel"/>
    <w:tmpl w:val="D0D86E54"/>
    <w:lvl w:ilvl="0" w:tplc="E466C4C6">
      <w:start w:val="1"/>
      <w:numFmt w:val="bullet"/>
      <w:lvlText w:val="•"/>
      <w:lvlJc w:val="left"/>
      <w:pPr>
        <w:tabs>
          <w:tab w:val="num" w:pos="720"/>
        </w:tabs>
        <w:ind w:left="720" w:hanging="360"/>
      </w:pPr>
      <w:rPr>
        <w:rFonts w:ascii="Arial" w:hAnsi="Arial" w:hint="default"/>
      </w:rPr>
    </w:lvl>
    <w:lvl w:ilvl="1" w:tplc="74403214">
      <w:start w:val="1"/>
      <w:numFmt w:val="bullet"/>
      <w:lvlText w:val="•"/>
      <w:lvlJc w:val="left"/>
      <w:pPr>
        <w:tabs>
          <w:tab w:val="num" w:pos="1440"/>
        </w:tabs>
        <w:ind w:left="1440" w:hanging="360"/>
      </w:pPr>
      <w:rPr>
        <w:rFonts w:ascii="Arial" w:hAnsi="Arial" w:hint="default"/>
      </w:rPr>
    </w:lvl>
    <w:lvl w:ilvl="2" w:tplc="917A8A80" w:tentative="1">
      <w:start w:val="1"/>
      <w:numFmt w:val="bullet"/>
      <w:lvlText w:val="•"/>
      <w:lvlJc w:val="left"/>
      <w:pPr>
        <w:tabs>
          <w:tab w:val="num" w:pos="2160"/>
        </w:tabs>
        <w:ind w:left="2160" w:hanging="360"/>
      </w:pPr>
      <w:rPr>
        <w:rFonts w:ascii="Arial" w:hAnsi="Arial" w:hint="default"/>
      </w:rPr>
    </w:lvl>
    <w:lvl w:ilvl="3" w:tplc="BB88F486" w:tentative="1">
      <w:start w:val="1"/>
      <w:numFmt w:val="bullet"/>
      <w:lvlText w:val="•"/>
      <w:lvlJc w:val="left"/>
      <w:pPr>
        <w:tabs>
          <w:tab w:val="num" w:pos="2880"/>
        </w:tabs>
        <w:ind w:left="2880" w:hanging="360"/>
      </w:pPr>
      <w:rPr>
        <w:rFonts w:ascii="Arial" w:hAnsi="Arial" w:hint="default"/>
      </w:rPr>
    </w:lvl>
    <w:lvl w:ilvl="4" w:tplc="3D02D31A" w:tentative="1">
      <w:start w:val="1"/>
      <w:numFmt w:val="bullet"/>
      <w:lvlText w:val="•"/>
      <w:lvlJc w:val="left"/>
      <w:pPr>
        <w:tabs>
          <w:tab w:val="num" w:pos="3600"/>
        </w:tabs>
        <w:ind w:left="3600" w:hanging="360"/>
      </w:pPr>
      <w:rPr>
        <w:rFonts w:ascii="Arial" w:hAnsi="Arial" w:hint="default"/>
      </w:rPr>
    </w:lvl>
    <w:lvl w:ilvl="5" w:tplc="3C68E7E6" w:tentative="1">
      <w:start w:val="1"/>
      <w:numFmt w:val="bullet"/>
      <w:lvlText w:val="•"/>
      <w:lvlJc w:val="left"/>
      <w:pPr>
        <w:tabs>
          <w:tab w:val="num" w:pos="4320"/>
        </w:tabs>
        <w:ind w:left="4320" w:hanging="360"/>
      </w:pPr>
      <w:rPr>
        <w:rFonts w:ascii="Arial" w:hAnsi="Arial" w:hint="default"/>
      </w:rPr>
    </w:lvl>
    <w:lvl w:ilvl="6" w:tplc="EE060912" w:tentative="1">
      <w:start w:val="1"/>
      <w:numFmt w:val="bullet"/>
      <w:lvlText w:val="•"/>
      <w:lvlJc w:val="left"/>
      <w:pPr>
        <w:tabs>
          <w:tab w:val="num" w:pos="5040"/>
        </w:tabs>
        <w:ind w:left="5040" w:hanging="360"/>
      </w:pPr>
      <w:rPr>
        <w:rFonts w:ascii="Arial" w:hAnsi="Arial" w:hint="default"/>
      </w:rPr>
    </w:lvl>
    <w:lvl w:ilvl="7" w:tplc="367EE822" w:tentative="1">
      <w:start w:val="1"/>
      <w:numFmt w:val="bullet"/>
      <w:lvlText w:val="•"/>
      <w:lvlJc w:val="left"/>
      <w:pPr>
        <w:tabs>
          <w:tab w:val="num" w:pos="5760"/>
        </w:tabs>
        <w:ind w:left="5760" w:hanging="360"/>
      </w:pPr>
      <w:rPr>
        <w:rFonts w:ascii="Arial" w:hAnsi="Arial" w:hint="default"/>
      </w:rPr>
    </w:lvl>
    <w:lvl w:ilvl="8" w:tplc="041E7156"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5FC5597D"/>
    <w:multiLevelType w:val="hybridMultilevel"/>
    <w:tmpl w:val="BA689B22"/>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61262831"/>
    <w:multiLevelType w:val="hybridMultilevel"/>
    <w:tmpl w:val="B0205F78"/>
    <w:lvl w:ilvl="0" w:tplc="C5C22138">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2E23DE1"/>
    <w:multiLevelType w:val="hybridMultilevel"/>
    <w:tmpl w:val="507AF23E"/>
    <w:lvl w:ilvl="0" w:tplc="B89CCA2A">
      <w:start w:val="1"/>
      <w:numFmt w:val="bullet"/>
      <w:lvlText w:val="•"/>
      <w:lvlJc w:val="left"/>
      <w:pPr>
        <w:tabs>
          <w:tab w:val="num" w:pos="720"/>
        </w:tabs>
        <w:ind w:left="720" w:hanging="360"/>
      </w:pPr>
      <w:rPr>
        <w:rFonts w:ascii="Arial" w:hAnsi="Arial" w:hint="default"/>
      </w:rPr>
    </w:lvl>
    <w:lvl w:ilvl="1" w:tplc="3D44D4A0">
      <w:start w:val="1"/>
      <w:numFmt w:val="bullet"/>
      <w:lvlText w:val="•"/>
      <w:lvlJc w:val="left"/>
      <w:pPr>
        <w:tabs>
          <w:tab w:val="num" w:pos="1440"/>
        </w:tabs>
        <w:ind w:left="1440" w:hanging="360"/>
      </w:pPr>
      <w:rPr>
        <w:rFonts w:ascii="Arial" w:hAnsi="Arial" w:hint="default"/>
      </w:rPr>
    </w:lvl>
    <w:lvl w:ilvl="2" w:tplc="7BFE650C">
      <w:start w:val="1"/>
      <w:numFmt w:val="bullet"/>
      <w:lvlText w:val="•"/>
      <w:lvlJc w:val="left"/>
      <w:pPr>
        <w:tabs>
          <w:tab w:val="num" w:pos="2160"/>
        </w:tabs>
        <w:ind w:left="2160" w:hanging="360"/>
      </w:pPr>
      <w:rPr>
        <w:rFonts w:ascii="Arial" w:hAnsi="Arial" w:hint="default"/>
      </w:rPr>
    </w:lvl>
    <w:lvl w:ilvl="3" w:tplc="D87ED520" w:tentative="1">
      <w:start w:val="1"/>
      <w:numFmt w:val="bullet"/>
      <w:lvlText w:val="•"/>
      <w:lvlJc w:val="left"/>
      <w:pPr>
        <w:tabs>
          <w:tab w:val="num" w:pos="2880"/>
        </w:tabs>
        <w:ind w:left="2880" w:hanging="360"/>
      </w:pPr>
      <w:rPr>
        <w:rFonts w:ascii="Arial" w:hAnsi="Arial" w:hint="default"/>
      </w:rPr>
    </w:lvl>
    <w:lvl w:ilvl="4" w:tplc="AC8AAB6C" w:tentative="1">
      <w:start w:val="1"/>
      <w:numFmt w:val="bullet"/>
      <w:lvlText w:val="•"/>
      <w:lvlJc w:val="left"/>
      <w:pPr>
        <w:tabs>
          <w:tab w:val="num" w:pos="3600"/>
        </w:tabs>
        <w:ind w:left="3600" w:hanging="360"/>
      </w:pPr>
      <w:rPr>
        <w:rFonts w:ascii="Arial" w:hAnsi="Arial" w:hint="default"/>
      </w:rPr>
    </w:lvl>
    <w:lvl w:ilvl="5" w:tplc="F4ECA914" w:tentative="1">
      <w:start w:val="1"/>
      <w:numFmt w:val="bullet"/>
      <w:lvlText w:val="•"/>
      <w:lvlJc w:val="left"/>
      <w:pPr>
        <w:tabs>
          <w:tab w:val="num" w:pos="4320"/>
        </w:tabs>
        <w:ind w:left="4320" w:hanging="360"/>
      </w:pPr>
      <w:rPr>
        <w:rFonts w:ascii="Arial" w:hAnsi="Arial" w:hint="default"/>
      </w:rPr>
    </w:lvl>
    <w:lvl w:ilvl="6" w:tplc="FA04041C" w:tentative="1">
      <w:start w:val="1"/>
      <w:numFmt w:val="bullet"/>
      <w:lvlText w:val="•"/>
      <w:lvlJc w:val="left"/>
      <w:pPr>
        <w:tabs>
          <w:tab w:val="num" w:pos="5040"/>
        </w:tabs>
        <w:ind w:left="5040" w:hanging="360"/>
      </w:pPr>
      <w:rPr>
        <w:rFonts w:ascii="Arial" w:hAnsi="Arial" w:hint="default"/>
      </w:rPr>
    </w:lvl>
    <w:lvl w:ilvl="7" w:tplc="DEF63F7E" w:tentative="1">
      <w:start w:val="1"/>
      <w:numFmt w:val="bullet"/>
      <w:lvlText w:val="•"/>
      <w:lvlJc w:val="left"/>
      <w:pPr>
        <w:tabs>
          <w:tab w:val="num" w:pos="5760"/>
        </w:tabs>
        <w:ind w:left="5760" w:hanging="360"/>
      </w:pPr>
      <w:rPr>
        <w:rFonts w:ascii="Arial" w:hAnsi="Arial" w:hint="default"/>
      </w:rPr>
    </w:lvl>
    <w:lvl w:ilvl="8" w:tplc="16262094"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65554242"/>
    <w:multiLevelType w:val="hybridMultilevel"/>
    <w:tmpl w:val="CDC81A4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9" w15:restartNumberingAfterBreak="0">
    <w:nsid w:val="6E1862E4"/>
    <w:multiLevelType w:val="hybridMultilevel"/>
    <w:tmpl w:val="FF18D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F7651BE"/>
    <w:multiLevelType w:val="multilevel"/>
    <w:tmpl w:val="9D92731C"/>
    <w:lvl w:ilvl="0">
      <w:start w:val="1"/>
      <w:numFmt w:val="decimal"/>
      <w:lvlText w:val="%1."/>
      <w:lvlJc w:val="left"/>
      <w:pPr>
        <w:ind w:left="1490" w:hanging="1130"/>
      </w:pPr>
      <w:rPr>
        <w:rFonts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1" w15:restartNumberingAfterBreak="0">
    <w:nsid w:val="71343037"/>
    <w:multiLevelType w:val="hybridMultilevel"/>
    <w:tmpl w:val="D68AF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1C5589F"/>
    <w:multiLevelType w:val="hybridMultilevel"/>
    <w:tmpl w:val="8E4EDA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7206422"/>
    <w:multiLevelType w:val="hybridMultilevel"/>
    <w:tmpl w:val="4D622BA8"/>
    <w:lvl w:ilvl="0" w:tplc="AFC007BE">
      <w:start w:val="3"/>
      <w:numFmt w:val="bullet"/>
      <w:lvlText w:val="-"/>
      <w:lvlJc w:val="left"/>
      <w:pPr>
        <w:ind w:left="1080" w:hanging="360"/>
      </w:pPr>
      <w:rPr>
        <w:rFonts w:ascii="Calibri" w:eastAsia="Calibri"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4" w15:restartNumberingAfterBreak="0">
    <w:nsid w:val="79AB72CF"/>
    <w:multiLevelType w:val="hybridMultilevel"/>
    <w:tmpl w:val="A212F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AAA2F52"/>
    <w:multiLevelType w:val="hybridMultilevel"/>
    <w:tmpl w:val="135E7FB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CF46F18"/>
    <w:multiLevelType w:val="hybridMultilevel"/>
    <w:tmpl w:val="5D2E3446"/>
    <w:lvl w:ilvl="0" w:tplc="822EB70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D114853"/>
    <w:multiLevelType w:val="multilevel"/>
    <w:tmpl w:val="97EA93B2"/>
    <w:lvl w:ilvl="0">
      <w:numFmt w:val="bullet"/>
      <w:lvlText w:val="-"/>
      <w:lvlJc w:val="left"/>
      <w:pPr>
        <w:tabs>
          <w:tab w:val="num" w:pos="0"/>
        </w:tabs>
        <w:ind w:left="420" w:hanging="420"/>
      </w:pPr>
      <w:rPr>
        <w:rFonts w:ascii="Times" w:hAnsi="Times"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num w:numId="1" w16cid:durableId="1739942704">
    <w:abstractNumId w:val="51"/>
  </w:num>
  <w:num w:numId="2" w16cid:durableId="1645085755">
    <w:abstractNumId w:val="4"/>
  </w:num>
  <w:num w:numId="3" w16cid:durableId="1317143549">
    <w:abstractNumId w:val="18"/>
  </w:num>
  <w:num w:numId="4" w16cid:durableId="1208031255">
    <w:abstractNumId w:val="49"/>
  </w:num>
  <w:num w:numId="5" w16cid:durableId="1922520578">
    <w:abstractNumId w:val="44"/>
  </w:num>
  <w:num w:numId="6" w16cid:durableId="537007285">
    <w:abstractNumId w:val="15"/>
  </w:num>
  <w:num w:numId="7" w16cid:durableId="1468087841">
    <w:abstractNumId w:val="36"/>
  </w:num>
  <w:num w:numId="8" w16cid:durableId="1720548759">
    <w:abstractNumId w:val="16"/>
  </w:num>
  <w:num w:numId="9" w16cid:durableId="859198064">
    <w:abstractNumId w:val="11"/>
  </w:num>
  <w:num w:numId="10" w16cid:durableId="583732344">
    <w:abstractNumId w:val="32"/>
  </w:num>
  <w:num w:numId="11" w16cid:durableId="1324042913">
    <w:abstractNumId w:val="48"/>
  </w:num>
  <w:num w:numId="12" w16cid:durableId="270355691">
    <w:abstractNumId w:val="13"/>
  </w:num>
  <w:num w:numId="13" w16cid:durableId="392894675">
    <w:abstractNumId w:val="6"/>
  </w:num>
  <w:num w:numId="14" w16cid:durableId="1185286419">
    <w:abstractNumId w:val="40"/>
  </w:num>
  <w:num w:numId="15" w16cid:durableId="1874880183">
    <w:abstractNumId w:val="56"/>
  </w:num>
  <w:num w:numId="16" w16cid:durableId="1215117416">
    <w:abstractNumId w:val="34"/>
  </w:num>
  <w:num w:numId="17" w16cid:durableId="1322276718">
    <w:abstractNumId w:val="23"/>
  </w:num>
  <w:num w:numId="18" w16cid:durableId="1685478419">
    <w:abstractNumId w:val="29"/>
  </w:num>
  <w:num w:numId="19" w16cid:durableId="251015662">
    <w:abstractNumId w:val="26"/>
  </w:num>
  <w:num w:numId="20" w16cid:durableId="426773901">
    <w:abstractNumId w:val="9"/>
  </w:num>
  <w:num w:numId="21" w16cid:durableId="24332259">
    <w:abstractNumId w:val="14"/>
  </w:num>
  <w:num w:numId="22" w16cid:durableId="1165389979">
    <w:abstractNumId w:val="39"/>
  </w:num>
  <w:num w:numId="23" w16cid:durableId="1593077490">
    <w:abstractNumId w:val="27"/>
  </w:num>
  <w:num w:numId="24" w16cid:durableId="421680846">
    <w:abstractNumId w:val="45"/>
  </w:num>
  <w:num w:numId="25" w16cid:durableId="1354115616">
    <w:abstractNumId w:val="57"/>
  </w:num>
  <w:num w:numId="26" w16cid:durableId="2138638564">
    <w:abstractNumId w:val="2"/>
  </w:num>
  <w:num w:numId="27" w16cid:durableId="98574356">
    <w:abstractNumId w:val="25"/>
  </w:num>
  <w:num w:numId="28" w16cid:durableId="1624919064">
    <w:abstractNumId w:val="7"/>
  </w:num>
  <w:num w:numId="29" w16cid:durableId="616448352">
    <w:abstractNumId w:val="52"/>
  </w:num>
  <w:num w:numId="30" w16cid:durableId="1339889165">
    <w:abstractNumId w:val="37"/>
  </w:num>
  <w:num w:numId="31" w16cid:durableId="1225725008">
    <w:abstractNumId w:val="8"/>
  </w:num>
  <w:num w:numId="32" w16cid:durableId="384912835">
    <w:abstractNumId w:val="17"/>
  </w:num>
  <w:num w:numId="33" w16cid:durableId="1801803965">
    <w:abstractNumId w:val="55"/>
  </w:num>
  <w:num w:numId="34" w16cid:durableId="1041436732">
    <w:abstractNumId w:val="28"/>
  </w:num>
  <w:num w:numId="35" w16cid:durableId="1627396147">
    <w:abstractNumId w:val="5"/>
  </w:num>
  <w:num w:numId="36" w16cid:durableId="2069957277">
    <w:abstractNumId w:val="53"/>
  </w:num>
  <w:num w:numId="37" w16cid:durableId="1523739330">
    <w:abstractNumId w:val="3"/>
  </w:num>
  <w:num w:numId="38" w16cid:durableId="23793897">
    <w:abstractNumId w:val="43"/>
  </w:num>
  <w:num w:numId="39" w16cid:durableId="541600679">
    <w:abstractNumId w:val="46"/>
  </w:num>
  <w:num w:numId="40" w16cid:durableId="375783473">
    <w:abstractNumId w:val="20"/>
  </w:num>
  <w:num w:numId="41" w16cid:durableId="364794266">
    <w:abstractNumId w:val="42"/>
  </w:num>
  <w:num w:numId="42" w16cid:durableId="1979457668">
    <w:abstractNumId w:val="47"/>
  </w:num>
  <w:num w:numId="43" w16cid:durableId="377513096">
    <w:abstractNumId w:val="35"/>
  </w:num>
  <w:num w:numId="44" w16cid:durableId="227150788">
    <w:abstractNumId w:val="12"/>
  </w:num>
  <w:num w:numId="45" w16cid:durableId="1067723661">
    <w:abstractNumId w:val="31"/>
  </w:num>
  <w:num w:numId="46" w16cid:durableId="663122421">
    <w:abstractNumId w:val="21"/>
  </w:num>
  <w:num w:numId="47" w16cid:durableId="1809787127">
    <w:abstractNumId w:val="24"/>
  </w:num>
  <w:num w:numId="48" w16cid:durableId="1261642457">
    <w:abstractNumId w:val="10"/>
  </w:num>
  <w:num w:numId="49" w16cid:durableId="1862159879">
    <w:abstractNumId w:val="19"/>
  </w:num>
  <w:num w:numId="50" w16cid:durableId="1859388362">
    <w:abstractNumId w:val="54"/>
  </w:num>
  <w:num w:numId="51" w16cid:durableId="686558600">
    <w:abstractNumId w:val="1"/>
  </w:num>
  <w:num w:numId="52" w16cid:durableId="1390224628">
    <w:abstractNumId w:val="41"/>
  </w:num>
  <w:num w:numId="53" w16cid:durableId="834416987">
    <w:abstractNumId w:val="22"/>
  </w:num>
  <w:num w:numId="54" w16cid:durableId="1710375308">
    <w:abstractNumId w:val="38"/>
  </w:num>
  <w:num w:numId="55" w16cid:durableId="2047751619">
    <w:abstractNumId w:val="30"/>
  </w:num>
  <w:num w:numId="56" w16cid:durableId="940987754">
    <w:abstractNumId w:val="33"/>
  </w:num>
  <w:num w:numId="57" w16cid:durableId="1017194032">
    <w:abstractNumId w:val="50"/>
  </w:num>
  <w:num w:numId="58" w16cid:durableId="169299414">
    <w:abstractNumId w:val="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2"/>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70F"/>
    <w:rsid w:val="00000949"/>
    <w:rsid w:val="00000BB3"/>
    <w:rsid w:val="00000C93"/>
    <w:rsid w:val="000010B9"/>
    <w:rsid w:val="00001353"/>
    <w:rsid w:val="00001689"/>
    <w:rsid w:val="00001A14"/>
    <w:rsid w:val="00001A5D"/>
    <w:rsid w:val="00002B95"/>
    <w:rsid w:val="000033C3"/>
    <w:rsid w:val="000035D7"/>
    <w:rsid w:val="000038AA"/>
    <w:rsid w:val="00003C9F"/>
    <w:rsid w:val="00003E97"/>
    <w:rsid w:val="000042C2"/>
    <w:rsid w:val="000042E1"/>
    <w:rsid w:val="00004368"/>
    <w:rsid w:val="000046A6"/>
    <w:rsid w:val="00004853"/>
    <w:rsid w:val="00004C29"/>
    <w:rsid w:val="0000505D"/>
    <w:rsid w:val="0000590A"/>
    <w:rsid w:val="000059BD"/>
    <w:rsid w:val="000067F2"/>
    <w:rsid w:val="00006F71"/>
    <w:rsid w:val="00007058"/>
    <w:rsid w:val="000074FC"/>
    <w:rsid w:val="000075AB"/>
    <w:rsid w:val="00007F05"/>
    <w:rsid w:val="0001033B"/>
    <w:rsid w:val="00010B91"/>
    <w:rsid w:val="0001121F"/>
    <w:rsid w:val="00011339"/>
    <w:rsid w:val="00011CB8"/>
    <w:rsid w:val="00011D94"/>
    <w:rsid w:val="000126B3"/>
    <w:rsid w:val="00012A34"/>
    <w:rsid w:val="00012A37"/>
    <w:rsid w:val="00012A7B"/>
    <w:rsid w:val="000132AD"/>
    <w:rsid w:val="0001362F"/>
    <w:rsid w:val="000138B6"/>
    <w:rsid w:val="000138EE"/>
    <w:rsid w:val="00013A65"/>
    <w:rsid w:val="00013B57"/>
    <w:rsid w:val="00013F3F"/>
    <w:rsid w:val="00013FFF"/>
    <w:rsid w:val="0001402B"/>
    <w:rsid w:val="000149A5"/>
    <w:rsid w:val="00014A9E"/>
    <w:rsid w:val="00014D48"/>
    <w:rsid w:val="00014EB1"/>
    <w:rsid w:val="000158AB"/>
    <w:rsid w:val="00015D13"/>
    <w:rsid w:val="00015EAB"/>
    <w:rsid w:val="00016286"/>
    <w:rsid w:val="000163C6"/>
    <w:rsid w:val="000165A8"/>
    <w:rsid w:val="00016708"/>
    <w:rsid w:val="00016B97"/>
    <w:rsid w:val="00016BA6"/>
    <w:rsid w:val="00016F9A"/>
    <w:rsid w:val="00017352"/>
    <w:rsid w:val="000175AC"/>
    <w:rsid w:val="000175D0"/>
    <w:rsid w:val="00017D46"/>
    <w:rsid w:val="000201EC"/>
    <w:rsid w:val="000203CC"/>
    <w:rsid w:val="000206F5"/>
    <w:rsid w:val="0002121E"/>
    <w:rsid w:val="0002143A"/>
    <w:rsid w:val="00021501"/>
    <w:rsid w:val="00021CED"/>
    <w:rsid w:val="00022122"/>
    <w:rsid w:val="00022774"/>
    <w:rsid w:val="00022941"/>
    <w:rsid w:val="00022D7C"/>
    <w:rsid w:val="000235E9"/>
    <w:rsid w:val="00023C6B"/>
    <w:rsid w:val="00024EE7"/>
    <w:rsid w:val="0002580C"/>
    <w:rsid w:val="00025951"/>
    <w:rsid w:val="00025B11"/>
    <w:rsid w:val="00025DA1"/>
    <w:rsid w:val="00026030"/>
    <w:rsid w:val="00026083"/>
    <w:rsid w:val="000262B9"/>
    <w:rsid w:val="000263B1"/>
    <w:rsid w:val="00026C25"/>
    <w:rsid w:val="00026C2F"/>
    <w:rsid w:val="00026CC2"/>
    <w:rsid w:val="00026E06"/>
    <w:rsid w:val="00027D49"/>
    <w:rsid w:val="00027EF4"/>
    <w:rsid w:val="0003005B"/>
    <w:rsid w:val="000302E7"/>
    <w:rsid w:val="0003031E"/>
    <w:rsid w:val="0003066B"/>
    <w:rsid w:val="00030AAB"/>
    <w:rsid w:val="00030B9E"/>
    <w:rsid w:val="00030F03"/>
    <w:rsid w:val="00031396"/>
    <w:rsid w:val="00031D75"/>
    <w:rsid w:val="00031ECC"/>
    <w:rsid w:val="000323CD"/>
    <w:rsid w:val="000325E3"/>
    <w:rsid w:val="000325E5"/>
    <w:rsid w:val="00032669"/>
    <w:rsid w:val="00032B05"/>
    <w:rsid w:val="00032C00"/>
    <w:rsid w:val="0003307F"/>
    <w:rsid w:val="000331E8"/>
    <w:rsid w:val="000339AA"/>
    <w:rsid w:val="00033C02"/>
    <w:rsid w:val="000343DE"/>
    <w:rsid w:val="00035325"/>
    <w:rsid w:val="00035FB1"/>
    <w:rsid w:val="00036B4D"/>
    <w:rsid w:val="00036FAB"/>
    <w:rsid w:val="0003745A"/>
    <w:rsid w:val="00037A84"/>
    <w:rsid w:val="00037E25"/>
    <w:rsid w:val="00037F76"/>
    <w:rsid w:val="0004027B"/>
    <w:rsid w:val="00040557"/>
    <w:rsid w:val="00041457"/>
    <w:rsid w:val="0004180B"/>
    <w:rsid w:val="00041C5D"/>
    <w:rsid w:val="000428D1"/>
    <w:rsid w:val="00042BE1"/>
    <w:rsid w:val="00042E53"/>
    <w:rsid w:val="0004373B"/>
    <w:rsid w:val="00043C33"/>
    <w:rsid w:val="00043E16"/>
    <w:rsid w:val="00044027"/>
    <w:rsid w:val="000444DB"/>
    <w:rsid w:val="000454A9"/>
    <w:rsid w:val="00045688"/>
    <w:rsid w:val="00045B19"/>
    <w:rsid w:val="00046641"/>
    <w:rsid w:val="00046832"/>
    <w:rsid w:val="00046BF4"/>
    <w:rsid w:val="00046DDD"/>
    <w:rsid w:val="00046FA4"/>
    <w:rsid w:val="00047430"/>
    <w:rsid w:val="0004772E"/>
    <w:rsid w:val="00047781"/>
    <w:rsid w:val="00047884"/>
    <w:rsid w:val="00050A62"/>
    <w:rsid w:val="00051012"/>
    <w:rsid w:val="00051019"/>
    <w:rsid w:val="00051307"/>
    <w:rsid w:val="000513F8"/>
    <w:rsid w:val="00051444"/>
    <w:rsid w:val="00051527"/>
    <w:rsid w:val="000519E1"/>
    <w:rsid w:val="00051C9D"/>
    <w:rsid w:val="00051D6C"/>
    <w:rsid w:val="000524CA"/>
    <w:rsid w:val="000529AE"/>
    <w:rsid w:val="000539B9"/>
    <w:rsid w:val="00053CB2"/>
    <w:rsid w:val="000543B3"/>
    <w:rsid w:val="0005452D"/>
    <w:rsid w:val="0005462B"/>
    <w:rsid w:val="0005476D"/>
    <w:rsid w:val="00054FC2"/>
    <w:rsid w:val="00055149"/>
    <w:rsid w:val="00055415"/>
    <w:rsid w:val="00055C44"/>
    <w:rsid w:val="00056071"/>
    <w:rsid w:val="0005627B"/>
    <w:rsid w:val="000563A0"/>
    <w:rsid w:val="00056435"/>
    <w:rsid w:val="00056686"/>
    <w:rsid w:val="00056A52"/>
    <w:rsid w:val="00056B38"/>
    <w:rsid w:val="00056B98"/>
    <w:rsid w:val="00056E30"/>
    <w:rsid w:val="00056F75"/>
    <w:rsid w:val="0005765B"/>
    <w:rsid w:val="000576FD"/>
    <w:rsid w:val="00057ED0"/>
    <w:rsid w:val="0006065D"/>
    <w:rsid w:val="0006136D"/>
    <w:rsid w:val="00061460"/>
    <w:rsid w:val="00061534"/>
    <w:rsid w:val="000617DD"/>
    <w:rsid w:val="0006216C"/>
    <w:rsid w:val="0006239F"/>
    <w:rsid w:val="00062734"/>
    <w:rsid w:val="0006289A"/>
    <w:rsid w:val="00062E39"/>
    <w:rsid w:val="000633C9"/>
    <w:rsid w:val="000634C9"/>
    <w:rsid w:val="00063CCE"/>
    <w:rsid w:val="00063F18"/>
    <w:rsid w:val="00063FE6"/>
    <w:rsid w:val="000640CE"/>
    <w:rsid w:val="00064362"/>
    <w:rsid w:val="00064C6C"/>
    <w:rsid w:val="000650BC"/>
    <w:rsid w:val="00065451"/>
    <w:rsid w:val="00065590"/>
    <w:rsid w:val="00065939"/>
    <w:rsid w:val="000659DE"/>
    <w:rsid w:val="00065F9B"/>
    <w:rsid w:val="00065FBC"/>
    <w:rsid w:val="0006613D"/>
    <w:rsid w:val="000661AE"/>
    <w:rsid w:val="00066999"/>
    <w:rsid w:val="00066A37"/>
    <w:rsid w:val="00066C15"/>
    <w:rsid w:val="00066E80"/>
    <w:rsid w:val="000670BE"/>
    <w:rsid w:val="00067A7F"/>
    <w:rsid w:val="00067F86"/>
    <w:rsid w:val="00070A82"/>
    <w:rsid w:val="00070AD8"/>
    <w:rsid w:val="00070E1F"/>
    <w:rsid w:val="00071185"/>
    <w:rsid w:val="000712D6"/>
    <w:rsid w:val="0007138D"/>
    <w:rsid w:val="00071D35"/>
    <w:rsid w:val="00071F6F"/>
    <w:rsid w:val="000720A5"/>
    <w:rsid w:val="000721E1"/>
    <w:rsid w:val="00072480"/>
    <w:rsid w:val="000726BC"/>
    <w:rsid w:val="0007290C"/>
    <w:rsid w:val="00072A56"/>
    <w:rsid w:val="00073411"/>
    <w:rsid w:val="0007342F"/>
    <w:rsid w:val="0007363A"/>
    <w:rsid w:val="000736FF"/>
    <w:rsid w:val="00073894"/>
    <w:rsid w:val="000738A6"/>
    <w:rsid w:val="00073A6A"/>
    <w:rsid w:val="00073F98"/>
    <w:rsid w:val="00074269"/>
    <w:rsid w:val="00074517"/>
    <w:rsid w:val="00074CF2"/>
    <w:rsid w:val="00074D37"/>
    <w:rsid w:val="00074E7D"/>
    <w:rsid w:val="00074FC7"/>
    <w:rsid w:val="00075279"/>
    <w:rsid w:val="0007543E"/>
    <w:rsid w:val="000754C2"/>
    <w:rsid w:val="00075A59"/>
    <w:rsid w:val="000762ED"/>
    <w:rsid w:val="00076BC6"/>
    <w:rsid w:val="0007748C"/>
    <w:rsid w:val="00077807"/>
    <w:rsid w:val="0007798A"/>
    <w:rsid w:val="00077EB3"/>
    <w:rsid w:val="00077EB9"/>
    <w:rsid w:val="00080059"/>
    <w:rsid w:val="00080712"/>
    <w:rsid w:val="000809B6"/>
    <w:rsid w:val="00080A57"/>
    <w:rsid w:val="00080BF9"/>
    <w:rsid w:val="00080D0E"/>
    <w:rsid w:val="00080D1F"/>
    <w:rsid w:val="00081EA7"/>
    <w:rsid w:val="00081F94"/>
    <w:rsid w:val="000820D9"/>
    <w:rsid w:val="000824FF"/>
    <w:rsid w:val="00082DCB"/>
    <w:rsid w:val="00082EAA"/>
    <w:rsid w:val="00082EF4"/>
    <w:rsid w:val="00083056"/>
    <w:rsid w:val="00083230"/>
    <w:rsid w:val="0008333B"/>
    <w:rsid w:val="000834A9"/>
    <w:rsid w:val="000834B4"/>
    <w:rsid w:val="00083964"/>
    <w:rsid w:val="00083A33"/>
    <w:rsid w:val="00083D7C"/>
    <w:rsid w:val="000840FC"/>
    <w:rsid w:val="0008418F"/>
    <w:rsid w:val="00084322"/>
    <w:rsid w:val="00084595"/>
    <w:rsid w:val="00084963"/>
    <w:rsid w:val="00086209"/>
    <w:rsid w:val="000865B3"/>
    <w:rsid w:val="00086B79"/>
    <w:rsid w:val="000871AF"/>
    <w:rsid w:val="000872D5"/>
    <w:rsid w:val="00087620"/>
    <w:rsid w:val="000877DC"/>
    <w:rsid w:val="000879F3"/>
    <w:rsid w:val="00087E7A"/>
    <w:rsid w:val="00087F9B"/>
    <w:rsid w:val="00090220"/>
    <w:rsid w:val="000902EA"/>
    <w:rsid w:val="00090325"/>
    <w:rsid w:val="000907C6"/>
    <w:rsid w:val="000908D9"/>
    <w:rsid w:val="00090EAC"/>
    <w:rsid w:val="00091A6D"/>
    <w:rsid w:val="00091CE9"/>
    <w:rsid w:val="00091EA4"/>
    <w:rsid w:val="0009259F"/>
    <w:rsid w:val="000926B4"/>
    <w:rsid w:val="00092945"/>
    <w:rsid w:val="000929A3"/>
    <w:rsid w:val="000939ED"/>
    <w:rsid w:val="00093B4D"/>
    <w:rsid w:val="0009490A"/>
    <w:rsid w:val="0009508E"/>
    <w:rsid w:val="000951A9"/>
    <w:rsid w:val="000952FD"/>
    <w:rsid w:val="00095874"/>
    <w:rsid w:val="000958B4"/>
    <w:rsid w:val="00095F6E"/>
    <w:rsid w:val="000961ED"/>
    <w:rsid w:val="00096319"/>
    <w:rsid w:val="0009690E"/>
    <w:rsid w:val="00096AE4"/>
    <w:rsid w:val="00096CDB"/>
    <w:rsid w:val="00096F01"/>
    <w:rsid w:val="000972F9"/>
    <w:rsid w:val="00097476"/>
    <w:rsid w:val="00097642"/>
    <w:rsid w:val="000979C4"/>
    <w:rsid w:val="00097FE0"/>
    <w:rsid w:val="000A006F"/>
    <w:rsid w:val="000A01CA"/>
    <w:rsid w:val="000A04CC"/>
    <w:rsid w:val="000A0BE3"/>
    <w:rsid w:val="000A0DBC"/>
    <w:rsid w:val="000A0F95"/>
    <w:rsid w:val="000A101F"/>
    <w:rsid w:val="000A19C1"/>
    <w:rsid w:val="000A1A57"/>
    <w:rsid w:val="000A1BA2"/>
    <w:rsid w:val="000A205E"/>
    <w:rsid w:val="000A210A"/>
    <w:rsid w:val="000A22F3"/>
    <w:rsid w:val="000A23E2"/>
    <w:rsid w:val="000A2771"/>
    <w:rsid w:val="000A2940"/>
    <w:rsid w:val="000A29C9"/>
    <w:rsid w:val="000A2B72"/>
    <w:rsid w:val="000A376A"/>
    <w:rsid w:val="000A39ED"/>
    <w:rsid w:val="000A3AFB"/>
    <w:rsid w:val="000A3E2A"/>
    <w:rsid w:val="000A3F28"/>
    <w:rsid w:val="000A4193"/>
    <w:rsid w:val="000A5016"/>
    <w:rsid w:val="000A50BF"/>
    <w:rsid w:val="000A567D"/>
    <w:rsid w:val="000A56D4"/>
    <w:rsid w:val="000A582F"/>
    <w:rsid w:val="000A5B70"/>
    <w:rsid w:val="000A643B"/>
    <w:rsid w:val="000A6859"/>
    <w:rsid w:val="000A6BC3"/>
    <w:rsid w:val="000A706F"/>
    <w:rsid w:val="000A7781"/>
    <w:rsid w:val="000A7881"/>
    <w:rsid w:val="000A7A16"/>
    <w:rsid w:val="000A7DF5"/>
    <w:rsid w:val="000B0067"/>
    <w:rsid w:val="000B00C4"/>
    <w:rsid w:val="000B0AF8"/>
    <w:rsid w:val="000B1B80"/>
    <w:rsid w:val="000B1F2E"/>
    <w:rsid w:val="000B1FE3"/>
    <w:rsid w:val="000B226C"/>
    <w:rsid w:val="000B269A"/>
    <w:rsid w:val="000B3236"/>
    <w:rsid w:val="000B3420"/>
    <w:rsid w:val="000B3505"/>
    <w:rsid w:val="000B4345"/>
    <w:rsid w:val="000B4A88"/>
    <w:rsid w:val="000B4BB6"/>
    <w:rsid w:val="000B4E8C"/>
    <w:rsid w:val="000B4F74"/>
    <w:rsid w:val="000B5A8C"/>
    <w:rsid w:val="000B6548"/>
    <w:rsid w:val="000B6A48"/>
    <w:rsid w:val="000B6A7A"/>
    <w:rsid w:val="000B6EBB"/>
    <w:rsid w:val="000B7218"/>
    <w:rsid w:val="000C00D9"/>
    <w:rsid w:val="000C0457"/>
    <w:rsid w:val="000C1239"/>
    <w:rsid w:val="000C16BF"/>
    <w:rsid w:val="000C1F41"/>
    <w:rsid w:val="000C266D"/>
    <w:rsid w:val="000C3349"/>
    <w:rsid w:val="000C3431"/>
    <w:rsid w:val="000C39B0"/>
    <w:rsid w:val="000C39EF"/>
    <w:rsid w:val="000C3D76"/>
    <w:rsid w:val="000C3FD3"/>
    <w:rsid w:val="000C41C8"/>
    <w:rsid w:val="000C458E"/>
    <w:rsid w:val="000C4BF6"/>
    <w:rsid w:val="000C4E7B"/>
    <w:rsid w:val="000C532A"/>
    <w:rsid w:val="000C54C4"/>
    <w:rsid w:val="000C5552"/>
    <w:rsid w:val="000C5A99"/>
    <w:rsid w:val="000C5F54"/>
    <w:rsid w:val="000C60D1"/>
    <w:rsid w:val="000C6141"/>
    <w:rsid w:val="000C62EC"/>
    <w:rsid w:val="000C671E"/>
    <w:rsid w:val="000C678D"/>
    <w:rsid w:val="000C685B"/>
    <w:rsid w:val="000C6C14"/>
    <w:rsid w:val="000C6DF1"/>
    <w:rsid w:val="000C727E"/>
    <w:rsid w:val="000C786D"/>
    <w:rsid w:val="000C7B1F"/>
    <w:rsid w:val="000C7D1E"/>
    <w:rsid w:val="000C7D1F"/>
    <w:rsid w:val="000C7D39"/>
    <w:rsid w:val="000C7E58"/>
    <w:rsid w:val="000D076F"/>
    <w:rsid w:val="000D0845"/>
    <w:rsid w:val="000D0AF5"/>
    <w:rsid w:val="000D0CF6"/>
    <w:rsid w:val="000D0FE7"/>
    <w:rsid w:val="000D13A7"/>
    <w:rsid w:val="000D18DA"/>
    <w:rsid w:val="000D18EC"/>
    <w:rsid w:val="000D1BAA"/>
    <w:rsid w:val="000D1E1F"/>
    <w:rsid w:val="000D20EB"/>
    <w:rsid w:val="000D2128"/>
    <w:rsid w:val="000D2226"/>
    <w:rsid w:val="000D22E3"/>
    <w:rsid w:val="000D296E"/>
    <w:rsid w:val="000D2B0C"/>
    <w:rsid w:val="000D2CE5"/>
    <w:rsid w:val="000D31EF"/>
    <w:rsid w:val="000D3E06"/>
    <w:rsid w:val="000D3FEF"/>
    <w:rsid w:val="000D406F"/>
    <w:rsid w:val="000D46B8"/>
    <w:rsid w:val="000D4998"/>
    <w:rsid w:val="000D4B15"/>
    <w:rsid w:val="000D4C8D"/>
    <w:rsid w:val="000D4F7E"/>
    <w:rsid w:val="000D5F4A"/>
    <w:rsid w:val="000D6166"/>
    <w:rsid w:val="000D696E"/>
    <w:rsid w:val="000D6CB2"/>
    <w:rsid w:val="000D74E3"/>
    <w:rsid w:val="000D77CE"/>
    <w:rsid w:val="000D77EF"/>
    <w:rsid w:val="000D7CA5"/>
    <w:rsid w:val="000D7E41"/>
    <w:rsid w:val="000E0031"/>
    <w:rsid w:val="000E00B3"/>
    <w:rsid w:val="000E03A9"/>
    <w:rsid w:val="000E074D"/>
    <w:rsid w:val="000E0A10"/>
    <w:rsid w:val="000E1336"/>
    <w:rsid w:val="000E15BB"/>
    <w:rsid w:val="000E1A40"/>
    <w:rsid w:val="000E1A45"/>
    <w:rsid w:val="000E26BD"/>
    <w:rsid w:val="000E3106"/>
    <w:rsid w:val="000E36FC"/>
    <w:rsid w:val="000E37C6"/>
    <w:rsid w:val="000E401D"/>
    <w:rsid w:val="000E406C"/>
    <w:rsid w:val="000E40AB"/>
    <w:rsid w:val="000E4274"/>
    <w:rsid w:val="000E4512"/>
    <w:rsid w:val="000E4AF7"/>
    <w:rsid w:val="000E4D1F"/>
    <w:rsid w:val="000E596C"/>
    <w:rsid w:val="000E5FB8"/>
    <w:rsid w:val="000E62A6"/>
    <w:rsid w:val="000E6555"/>
    <w:rsid w:val="000E6942"/>
    <w:rsid w:val="000E7126"/>
    <w:rsid w:val="000E7558"/>
    <w:rsid w:val="000E76DF"/>
    <w:rsid w:val="000E7763"/>
    <w:rsid w:val="000E782B"/>
    <w:rsid w:val="000E798E"/>
    <w:rsid w:val="000E79EC"/>
    <w:rsid w:val="000E7C04"/>
    <w:rsid w:val="000E7C89"/>
    <w:rsid w:val="000E7EF8"/>
    <w:rsid w:val="000E7FC1"/>
    <w:rsid w:val="000F03DA"/>
    <w:rsid w:val="000F0662"/>
    <w:rsid w:val="000F06A9"/>
    <w:rsid w:val="000F0840"/>
    <w:rsid w:val="000F0944"/>
    <w:rsid w:val="000F1498"/>
    <w:rsid w:val="000F16BA"/>
    <w:rsid w:val="000F1BF0"/>
    <w:rsid w:val="000F1EFB"/>
    <w:rsid w:val="000F20A8"/>
    <w:rsid w:val="000F210D"/>
    <w:rsid w:val="000F2402"/>
    <w:rsid w:val="000F25DD"/>
    <w:rsid w:val="000F428C"/>
    <w:rsid w:val="000F464C"/>
    <w:rsid w:val="000F49F2"/>
    <w:rsid w:val="000F4EDE"/>
    <w:rsid w:val="000F4FB3"/>
    <w:rsid w:val="000F4FE1"/>
    <w:rsid w:val="000F502F"/>
    <w:rsid w:val="000F519D"/>
    <w:rsid w:val="000F58A7"/>
    <w:rsid w:val="000F5ED7"/>
    <w:rsid w:val="000F62DE"/>
    <w:rsid w:val="000F65D1"/>
    <w:rsid w:val="000F6965"/>
    <w:rsid w:val="000F6AA6"/>
    <w:rsid w:val="000F6AFB"/>
    <w:rsid w:val="000F6B73"/>
    <w:rsid w:val="000F6CEE"/>
    <w:rsid w:val="000F720C"/>
    <w:rsid w:val="000F78DA"/>
    <w:rsid w:val="000F7B37"/>
    <w:rsid w:val="000F7C30"/>
    <w:rsid w:val="000F7E9F"/>
    <w:rsid w:val="000F7ECB"/>
    <w:rsid w:val="000F7EDC"/>
    <w:rsid w:val="001000B6"/>
    <w:rsid w:val="001004F1"/>
    <w:rsid w:val="001006F8"/>
    <w:rsid w:val="00100B75"/>
    <w:rsid w:val="00100B99"/>
    <w:rsid w:val="00100C2A"/>
    <w:rsid w:val="00100EC2"/>
    <w:rsid w:val="0010135C"/>
    <w:rsid w:val="00101522"/>
    <w:rsid w:val="001015AF"/>
    <w:rsid w:val="001016A5"/>
    <w:rsid w:val="001029C9"/>
    <w:rsid w:val="00102A7D"/>
    <w:rsid w:val="00102AC0"/>
    <w:rsid w:val="00102ADB"/>
    <w:rsid w:val="00102C0E"/>
    <w:rsid w:val="00103AD9"/>
    <w:rsid w:val="00103C77"/>
    <w:rsid w:val="00103DDF"/>
    <w:rsid w:val="00103EB6"/>
    <w:rsid w:val="00104450"/>
    <w:rsid w:val="0010482F"/>
    <w:rsid w:val="00104902"/>
    <w:rsid w:val="00104B3A"/>
    <w:rsid w:val="00104EAA"/>
    <w:rsid w:val="00104F67"/>
    <w:rsid w:val="00105115"/>
    <w:rsid w:val="00105180"/>
    <w:rsid w:val="0010618D"/>
    <w:rsid w:val="00106215"/>
    <w:rsid w:val="0010635E"/>
    <w:rsid w:val="001065FC"/>
    <w:rsid w:val="0010705E"/>
    <w:rsid w:val="001079A2"/>
    <w:rsid w:val="00107C2F"/>
    <w:rsid w:val="0011060D"/>
    <w:rsid w:val="00110FA0"/>
    <w:rsid w:val="00111026"/>
    <w:rsid w:val="0011120F"/>
    <w:rsid w:val="00111335"/>
    <w:rsid w:val="00111E00"/>
    <w:rsid w:val="00111E6B"/>
    <w:rsid w:val="00112950"/>
    <w:rsid w:val="00112F61"/>
    <w:rsid w:val="001135B0"/>
    <w:rsid w:val="00113920"/>
    <w:rsid w:val="00113926"/>
    <w:rsid w:val="001139A8"/>
    <w:rsid w:val="00113A40"/>
    <w:rsid w:val="00113C68"/>
    <w:rsid w:val="00113E7F"/>
    <w:rsid w:val="001145B8"/>
    <w:rsid w:val="0011476B"/>
    <w:rsid w:val="001148FB"/>
    <w:rsid w:val="001149E5"/>
    <w:rsid w:val="001153E6"/>
    <w:rsid w:val="0011547D"/>
    <w:rsid w:val="001159B3"/>
    <w:rsid w:val="00116265"/>
    <w:rsid w:val="00116429"/>
    <w:rsid w:val="0011666D"/>
    <w:rsid w:val="00116797"/>
    <w:rsid w:val="00116E5E"/>
    <w:rsid w:val="00116F21"/>
    <w:rsid w:val="0012058A"/>
    <w:rsid w:val="00120747"/>
    <w:rsid w:val="00120BA2"/>
    <w:rsid w:val="00120BF1"/>
    <w:rsid w:val="00120EFB"/>
    <w:rsid w:val="00121255"/>
    <w:rsid w:val="00121463"/>
    <w:rsid w:val="001214AE"/>
    <w:rsid w:val="001216AB"/>
    <w:rsid w:val="0012188A"/>
    <w:rsid w:val="00121ED3"/>
    <w:rsid w:val="00122144"/>
    <w:rsid w:val="00122190"/>
    <w:rsid w:val="001221C9"/>
    <w:rsid w:val="001226FA"/>
    <w:rsid w:val="0012277A"/>
    <w:rsid w:val="001228DC"/>
    <w:rsid w:val="00122E04"/>
    <w:rsid w:val="0012315C"/>
    <w:rsid w:val="001233D7"/>
    <w:rsid w:val="001238EE"/>
    <w:rsid w:val="00123A0C"/>
    <w:rsid w:val="00123DB3"/>
    <w:rsid w:val="001241DD"/>
    <w:rsid w:val="00124284"/>
    <w:rsid w:val="0012432A"/>
    <w:rsid w:val="0012444A"/>
    <w:rsid w:val="00125E6E"/>
    <w:rsid w:val="0012615B"/>
    <w:rsid w:val="0012643C"/>
    <w:rsid w:val="00126498"/>
    <w:rsid w:val="00126DBF"/>
    <w:rsid w:val="00126E1A"/>
    <w:rsid w:val="001270FB"/>
    <w:rsid w:val="00127491"/>
    <w:rsid w:val="001276D6"/>
    <w:rsid w:val="00127857"/>
    <w:rsid w:val="00127A2B"/>
    <w:rsid w:val="00130605"/>
    <w:rsid w:val="001307DE"/>
    <w:rsid w:val="001308C6"/>
    <w:rsid w:val="00131AFF"/>
    <w:rsid w:val="00131C7C"/>
    <w:rsid w:val="00131C86"/>
    <w:rsid w:val="0013215F"/>
    <w:rsid w:val="00132BF3"/>
    <w:rsid w:val="00132DD3"/>
    <w:rsid w:val="00133149"/>
    <w:rsid w:val="001334EB"/>
    <w:rsid w:val="001337D4"/>
    <w:rsid w:val="00133B9C"/>
    <w:rsid w:val="0013433E"/>
    <w:rsid w:val="0013454F"/>
    <w:rsid w:val="00134563"/>
    <w:rsid w:val="00134706"/>
    <w:rsid w:val="00134856"/>
    <w:rsid w:val="0013493B"/>
    <w:rsid w:val="00134CC4"/>
    <w:rsid w:val="001351EB"/>
    <w:rsid w:val="00135A74"/>
    <w:rsid w:val="00135BA1"/>
    <w:rsid w:val="00135E50"/>
    <w:rsid w:val="00135F5F"/>
    <w:rsid w:val="00136033"/>
    <w:rsid w:val="00136137"/>
    <w:rsid w:val="00136E93"/>
    <w:rsid w:val="0013737C"/>
    <w:rsid w:val="00137B81"/>
    <w:rsid w:val="00137C6E"/>
    <w:rsid w:val="00137E08"/>
    <w:rsid w:val="00137F25"/>
    <w:rsid w:val="001401AE"/>
    <w:rsid w:val="001406F4"/>
    <w:rsid w:val="0014083B"/>
    <w:rsid w:val="00140C23"/>
    <w:rsid w:val="00141003"/>
    <w:rsid w:val="001411A6"/>
    <w:rsid w:val="0014180B"/>
    <w:rsid w:val="00141C76"/>
    <w:rsid w:val="001422B2"/>
    <w:rsid w:val="001424C9"/>
    <w:rsid w:val="00142721"/>
    <w:rsid w:val="001428A5"/>
    <w:rsid w:val="00142B6C"/>
    <w:rsid w:val="00142F22"/>
    <w:rsid w:val="00142F33"/>
    <w:rsid w:val="00143A4D"/>
    <w:rsid w:val="00143B64"/>
    <w:rsid w:val="001441A7"/>
    <w:rsid w:val="001447F9"/>
    <w:rsid w:val="00144F7C"/>
    <w:rsid w:val="00144FDD"/>
    <w:rsid w:val="001464CC"/>
    <w:rsid w:val="00146599"/>
    <w:rsid w:val="001470AA"/>
    <w:rsid w:val="001473AB"/>
    <w:rsid w:val="001477A7"/>
    <w:rsid w:val="00147879"/>
    <w:rsid w:val="001479D0"/>
    <w:rsid w:val="00147B97"/>
    <w:rsid w:val="00147BAC"/>
    <w:rsid w:val="0015001A"/>
    <w:rsid w:val="001509AC"/>
    <w:rsid w:val="001510AF"/>
    <w:rsid w:val="001512D7"/>
    <w:rsid w:val="00151574"/>
    <w:rsid w:val="0015177F"/>
    <w:rsid w:val="00152246"/>
    <w:rsid w:val="0015246E"/>
    <w:rsid w:val="00152C86"/>
    <w:rsid w:val="00152D71"/>
    <w:rsid w:val="001532E5"/>
    <w:rsid w:val="0015336A"/>
    <w:rsid w:val="00153A1A"/>
    <w:rsid w:val="0015406D"/>
    <w:rsid w:val="00154202"/>
    <w:rsid w:val="00154362"/>
    <w:rsid w:val="001544D7"/>
    <w:rsid w:val="0015544F"/>
    <w:rsid w:val="00155471"/>
    <w:rsid w:val="001555B6"/>
    <w:rsid w:val="00155E8F"/>
    <w:rsid w:val="00155EC5"/>
    <w:rsid w:val="00155FCE"/>
    <w:rsid w:val="00156052"/>
    <w:rsid w:val="00156235"/>
    <w:rsid w:val="00156359"/>
    <w:rsid w:val="00156FF8"/>
    <w:rsid w:val="001573DA"/>
    <w:rsid w:val="001574DA"/>
    <w:rsid w:val="001600C2"/>
    <w:rsid w:val="0016015A"/>
    <w:rsid w:val="00160160"/>
    <w:rsid w:val="00160237"/>
    <w:rsid w:val="00160619"/>
    <w:rsid w:val="001614BB"/>
    <w:rsid w:val="00161C73"/>
    <w:rsid w:val="00161DC7"/>
    <w:rsid w:val="00162044"/>
    <w:rsid w:val="001620D8"/>
    <w:rsid w:val="001627E5"/>
    <w:rsid w:val="00162DF7"/>
    <w:rsid w:val="001631B4"/>
    <w:rsid w:val="001631D5"/>
    <w:rsid w:val="0016323F"/>
    <w:rsid w:val="00163676"/>
    <w:rsid w:val="0016374C"/>
    <w:rsid w:val="00163A0C"/>
    <w:rsid w:val="00164137"/>
    <w:rsid w:val="00164A0D"/>
    <w:rsid w:val="00164F5C"/>
    <w:rsid w:val="0016521A"/>
    <w:rsid w:val="00165392"/>
    <w:rsid w:val="00165EBF"/>
    <w:rsid w:val="0016646A"/>
    <w:rsid w:val="00166494"/>
    <w:rsid w:val="00166651"/>
    <w:rsid w:val="001667AB"/>
    <w:rsid w:val="00166802"/>
    <w:rsid w:val="00166E65"/>
    <w:rsid w:val="00166E70"/>
    <w:rsid w:val="0016713D"/>
    <w:rsid w:val="001672FD"/>
    <w:rsid w:val="0016734F"/>
    <w:rsid w:val="00167649"/>
    <w:rsid w:val="001679FB"/>
    <w:rsid w:val="00167A68"/>
    <w:rsid w:val="00167B57"/>
    <w:rsid w:val="00167FBF"/>
    <w:rsid w:val="001704AC"/>
    <w:rsid w:val="0017059D"/>
    <w:rsid w:val="00170A24"/>
    <w:rsid w:val="00170D79"/>
    <w:rsid w:val="00170DB5"/>
    <w:rsid w:val="00170F29"/>
    <w:rsid w:val="001710A7"/>
    <w:rsid w:val="00171425"/>
    <w:rsid w:val="00171914"/>
    <w:rsid w:val="00171985"/>
    <w:rsid w:val="00171AF7"/>
    <w:rsid w:val="00171D28"/>
    <w:rsid w:val="00172536"/>
    <w:rsid w:val="001727DA"/>
    <w:rsid w:val="001729D8"/>
    <w:rsid w:val="0017320B"/>
    <w:rsid w:val="00173574"/>
    <w:rsid w:val="0017371F"/>
    <w:rsid w:val="001737B8"/>
    <w:rsid w:val="00174014"/>
    <w:rsid w:val="0017403D"/>
    <w:rsid w:val="001741B1"/>
    <w:rsid w:val="001743E5"/>
    <w:rsid w:val="00175377"/>
    <w:rsid w:val="00175B75"/>
    <w:rsid w:val="00175CD7"/>
    <w:rsid w:val="001764D1"/>
    <w:rsid w:val="00176BC9"/>
    <w:rsid w:val="00176F58"/>
    <w:rsid w:val="0017703C"/>
    <w:rsid w:val="00177100"/>
    <w:rsid w:val="00177251"/>
    <w:rsid w:val="00177562"/>
    <w:rsid w:val="00177C7A"/>
    <w:rsid w:val="00177DC4"/>
    <w:rsid w:val="00177E30"/>
    <w:rsid w:val="00177F67"/>
    <w:rsid w:val="00177FF7"/>
    <w:rsid w:val="00180322"/>
    <w:rsid w:val="0018073A"/>
    <w:rsid w:val="001808CB"/>
    <w:rsid w:val="00180BAA"/>
    <w:rsid w:val="00180BAD"/>
    <w:rsid w:val="00180BB5"/>
    <w:rsid w:val="00180E00"/>
    <w:rsid w:val="001813D6"/>
    <w:rsid w:val="001817F8"/>
    <w:rsid w:val="00181848"/>
    <w:rsid w:val="001818D9"/>
    <w:rsid w:val="00181D78"/>
    <w:rsid w:val="00181F43"/>
    <w:rsid w:val="00182083"/>
    <w:rsid w:val="001823EB"/>
    <w:rsid w:val="0018260C"/>
    <w:rsid w:val="00182A78"/>
    <w:rsid w:val="00182ACA"/>
    <w:rsid w:val="00183790"/>
    <w:rsid w:val="0018383E"/>
    <w:rsid w:val="00184413"/>
    <w:rsid w:val="00184E8C"/>
    <w:rsid w:val="00184EB4"/>
    <w:rsid w:val="001851D4"/>
    <w:rsid w:val="00185221"/>
    <w:rsid w:val="001854DB"/>
    <w:rsid w:val="00185559"/>
    <w:rsid w:val="00185F2B"/>
    <w:rsid w:val="001860C3"/>
    <w:rsid w:val="00186293"/>
    <w:rsid w:val="00186430"/>
    <w:rsid w:val="001868CC"/>
    <w:rsid w:val="00186F65"/>
    <w:rsid w:val="001876EC"/>
    <w:rsid w:val="001877E0"/>
    <w:rsid w:val="00190A6C"/>
    <w:rsid w:val="001915B4"/>
    <w:rsid w:val="001916B3"/>
    <w:rsid w:val="00191790"/>
    <w:rsid w:val="00191ABF"/>
    <w:rsid w:val="00191C3F"/>
    <w:rsid w:val="00191D4A"/>
    <w:rsid w:val="001927C1"/>
    <w:rsid w:val="00192C34"/>
    <w:rsid w:val="00192E8D"/>
    <w:rsid w:val="00193827"/>
    <w:rsid w:val="00193C7D"/>
    <w:rsid w:val="0019426E"/>
    <w:rsid w:val="0019428D"/>
    <w:rsid w:val="00194778"/>
    <w:rsid w:val="00194812"/>
    <w:rsid w:val="00194DDA"/>
    <w:rsid w:val="001955CE"/>
    <w:rsid w:val="00195845"/>
    <w:rsid w:val="00195CCE"/>
    <w:rsid w:val="00195E00"/>
    <w:rsid w:val="00196027"/>
    <w:rsid w:val="001961C0"/>
    <w:rsid w:val="001964DB"/>
    <w:rsid w:val="001965EF"/>
    <w:rsid w:val="00196AC5"/>
    <w:rsid w:val="00196AD3"/>
    <w:rsid w:val="00196CF1"/>
    <w:rsid w:val="001976CF"/>
    <w:rsid w:val="0019773E"/>
    <w:rsid w:val="00197D32"/>
    <w:rsid w:val="00197F86"/>
    <w:rsid w:val="001A0289"/>
    <w:rsid w:val="001A03BD"/>
    <w:rsid w:val="001A09A6"/>
    <w:rsid w:val="001A09A7"/>
    <w:rsid w:val="001A0F25"/>
    <w:rsid w:val="001A0F57"/>
    <w:rsid w:val="001A1946"/>
    <w:rsid w:val="001A2277"/>
    <w:rsid w:val="001A2964"/>
    <w:rsid w:val="001A3644"/>
    <w:rsid w:val="001A38AF"/>
    <w:rsid w:val="001A3D21"/>
    <w:rsid w:val="001A3E28"/>
    <w:rsid w:val="001A43F0"/>
    <w:rsid w:val="001A458D"/>
    <w:rsid w:val="001A45A6"/>
    <w:rsid w:val="001A4C83"/>
    <w:rsid w:val="001A55D9"/>
    <w:rsid w:val="001A55FB"/>
    <w:rsid w:val="001A5D6B"/>
    <w:rsid w:val="001A5DAE"/>
    <w:rsid w:val="001A5DF8"/>
    <w:rsid w:val="001A6345"/>
    <w:rsid w:val="001A6434"/>
    <w:rsid w:val="001A6624"/>
    <w:rsid w:val="001A681A"/>
    <w:rsid w:val="001A69FB"/>
    <w:rsid w:val="001A6F7A"/>
    <w:rsid w:val="001A708D"/>
    <w:rsid w:val="001A7221"/>
    <w:rsid w:val="001A7729"/>
    <w:rsid w:val="001A7F1E"/>
    <w:rsid w:val="001B003C"/>
    <w:rsid w:val="001B00A7"/>
    <w:rsid w:val="001B0D1C"/>
    <w:rsid w:val="001B0FA2"/>
    <w:rsid w:val="001B1001"/>
    <w:rsid w:val="001B14C6"/>
    <w:rsid w:val="001B15FB"/>
    <w:rsid w:val="001B1608"/>
    <w:rsid w:val="001B1755"/>
    <w:rsid w:val="001B1FBB"/>
    <w:rsid w:val="001B21BD"/>
    <w:rsid w:val="001B2635"/>
    <w:rsid w:val="001B2940"/>
    <w:rsid w:val="001B2C86"/>
    <w:rsid w:val="001B2FD4"/>
    <w:rsid w:val="001B3183"/>
    <w:rsid w:val="001B3266"/>
    <w:rsid w:val="001B32FC"/>
    <w:rsid w:val="001B3541"/>
    <w:rsid w:val="001B3B77"/>
    <w:rsid w:val="001B3BCF"/>
    <w:rsid w:val="001B3E1A"/>
    <w:rsid w:val="001B4487"/>
    <w:rsid w:val="001B48F9"/>
    <w:rsid w:val="001B4928"/>
    <w:rsid w:val="001B49F0"/>
    <w:rsid w:val="001B4BA7"/>
    <w:rsid w:val="001B515F"/>
    <w:rsid w:val="001B6137"/>
    <w:rsid w:val="001B6DFA"/>
    <w:rsid w:val="001B71E4"/>
    <w:rsid w:val="001B7369"/>
    <w:rsid w:val="001B7375"/>
    <w:rsid w:val="001B746E"/>
    <w:rsid w:val="001B78EF"/>
    <w:rsid w:val="001B799C"/>
    <w:rsid w:val="001B7A00"/>
    <w:rsid w:val="001B7B68"/>
    <w:rsid w:val="001C03C8"/>
    <w:rsid w:val="001C04DD"/>
    <w:rsid w:val="001C0958"/>
    <w:rsid w:val="001C0AB2"/>
    <w:rsid w:val="001C120E"/>
    <w:rsid w:val="001C1991"/>
    <w:rsid w:val="001C1C69"/>
    <w:rsid w:val="001C1D82"/>
    <w:rsid w:val="001C223A"/>
    <w:rsid w:val="001C2483"/>
    <w:rsid w:val="001C273B"/>
    <w:rsid w:val="001C2860"/>
    <w:rsid w:val="001C28DF"/>
    <w:rsid w:val="001C3D26"/>
    <w:rsid w:val="001C3F21"/>
    <w:rsid w:val="001C3F81"/>
    <w:rsid w:val="001C42DB"/>
    <w:rsid w:val="001C43E4"/>
    <w:rsid w:val="001C4EAC"/>
    <w:rsid w:val="001C50BC"/>
    <w:rsid w:val="001C54B6"/>
    <w:rsid w:val="001C56FD"/>
    <w:rsid w:val="001C5875"/>
    <w:rsid w:val="001C6513"/>
    <w:rsid w:val="001C664C"/>
    <w:rsid w:val="001C68A6"/>
    <w:rsid w:val="001C6D62"/>
    <w:rsid w:val="001C6ECC"/>
    <w:rsid w:val="001C71BE"/>
    <w:rsid w:val="001C7750"/>
    <w:rsid w:val="001C7850"/>
    <w:rsid w:val="001C7A77"/>
    <w:rsid w:val="001C7E34"/>
    <w:rsid w:val="001D030C"/>
    <w:rsid w:val="001D0AFD"/>
    <w:rsid w:val="001D16FB"/>
    <w:rsid w:val="001D1767"/>
    <w:rsid w:val="001D1B42"/>
    <w:rsid w:val="001D2599"/>
    <w:rsid w:val="001D2B28"/>
    <w:rsid w:val="001D2C8E"/>
    <w:rsid w:val="001D30E6"/>
    <w:rsid w:val="001D3297"/>
    <w:rsid w:val="001D353D"/>
    <w:rsid w:val="001D3E1B"/>
    <w:rsid w:val="001D3FCB"/>
    <w:rsid w:val="001D41A7"/>
    <w:rsid w:val="001D4219"/>
    <w:rsid w:val="001D4246"/>
    <w:rsid w:val="001D4399"/>
    <w:rsid w:val="001D4457"/>
    <w:rsid w:val="001D4471"/>
    <w:rsid w:val="001D4762"/>
    <w:rsid w:val="001D4948"/>
    <w:rsid w:val="001D5002"/>
    <w:rsid w:val="001D50F8"/>
    <w:rsid w:val="001D56E0"/>
    <w:rsid w:val="001D56F6"/>
    <w:rsid w:val="001D5919"/>
    <w:rsid w:val="001D59E1"/>
    <w:rsid w:val="001D61E7"/>
    <w:rsid w:val="001D6848"/>
    <w:rsid w:val="001D6ACD"/>
    <w:rsid w:val="001D7308"/>
    <w:rsid w:val="001D77F1"/>
    <w:rsid w:val="001D79E7"/>
    <w:rsid w:val="001D7B05"/>
    <w:rsid w:val="001E0A43"/>
    <w:rsid w:val="001E0CEE"/>
    <w:rsid w:val="001E0DD0"/>
    <w:rsid w:val="001E118F"/>
    <w:rsid w:val="001E1322"/>
    <w:rsid w:val="001E21C9"/>
    <w:rsid w:val="001E275B"/>
    <w:rsid w:val="001E28A2"/>
    <w:rsid w:val="001E296D"/>
    <w:rsid w:val="001E29EF"/>
    <w:rsid w:val="001E2F5C"/>
    <w:rsid w:val="001E3125"/>
    <w:rsid w:val="001E37EF"/>
    <w:rsid w:val="001E3B48"/>
    <w:rsid w:val="001E3D69"/>
    <w:rsid w:val="001E408D"/>
    <w:rsid w:val="001E40C0"/>
    <w:rsid w:val="001E4305"/>
    <w:rsid w:val="001E4497"/>
    <w:rsid w:val="001E461F"/>
    <w:rsid w:val="001E478F"/>
    <w:rsid w:val="001E48CE"/>
    <w:rsid w:val="001E4DC6"/>
    <w:rsid w:val="001E5707"/>
    <w:rsid w:val="001E58DA"/>
    <w:rsid w:val="001E5AFA"/>
    <w:rsid w:val="001E5B2E"/>
    <w:rsid w:val="001E5BA1"/>
    <w:rsid w:val="001E5EAD"/>
    <w:rsid w:val="001E5EC5"/>
    <w:rsid w:val="001E633C"/>
    <w:rsid w:val="001E65C4"/>
    <w:rsid w:val="001E666A"/>
    <w:rsid w:val="001E67A4"/>
    <w:rsid w:val="001E6B0A"/>
    <w:rsid w:val="001E6ECA"/>
    <w:rsid w:val="001E7FA3"/>
    <w:rsid w:val="001F0314"/>
    <w:rsid w:val="001F0BD6"/>
    <w:rsid w:val="001F0C23"/>
    <w:rsid w:val="001F0C48"/>
    <w:rsid w:val="001F125C"/>
    <w:rsid w:val="001F12F9"/>
    <w:rsid w:val="001F1B49"/>
    <w:rsid w:val="001F2C95"/>
    <w:rsid w:val="001F2D83"/>
    <w:rsid w:val="001F31C0"/>
    <w:rsid w:val="001F358A"/>
    <w:rsid w:val="001F39B2"/>
    <w:rsid w:val="001F3E00"/>
    <w:rsid w:val="001F54B5"/>
    <w:rsid w:val="001F555E"/>
    <w:rsid w:val="001F55ED"/>
    <w:rsid w:val="001F5790"/>
    <w:rsid w:val="001F57FE"/>
    <w:rsid w:val="001F596C"/>
    <w:rsid w:val="001F5B38"/>
    <w:rsid w:val="001F5B5D"/>
    <w:rsid w:val="001F5F22"/>
    <w:rsid w:val="001F62BD"/>
    <w:rsid w:val="001F6956"/>
    <w:rsid w:val="001F69C8"/>
    <w:rsid w:val="001F6F5A"/>
    <w:rsid w:val="001F7113"/>
    <w:rsid w:val="001F71A8"/>
    <w:rsid w:val="001F78E7"/>
    <w:rsid w:val="002000AA"/>
    <w:rsid w:val="002001A6"/>
    <w:rsid w:val="00200367"/>
    <w:rsid w:val="00200596"/>
    <w:rsid w:val="00200BA8"/>
    <w:rsid w:val="00201158"/>
    <w:rsid w:val="002011BD"/>
    <w:rsid w:val="00201520"/>
    <w:rsid w:val="00201FB4"/>
    <w:rsid w:val="00201FD2"/>
    <w:rsid w:val="00202122"/>
    <w:rsid w:val="00202181"/>
    <w:rsid w:val="002024E7"/>
    <w:rsid w:val="0020266B"/>
    <w:rsid w:val="00202801"/>
    <w:rsid w:val="00202AD0"/>
    <w:rsid w:val="00202C46"/>
    <w:rsid w:val="00202E77"/>
    <w:rsid w:val="00203041"/>
    <w:rsid w:val="002037B6"/>
    <w:rsid w:val="0020387F"/>
    <w:rsid w:val="00203B28"/>
    <w:rsid w:val="00203BAE"/>
    <w:rsid w:val="00203C7E"/>
    <w:rsid w:val="00203D36"/>
    <w:rsid w:val="00203E3C"/>
    <w:rsid w:val="00203E8D"/>
    <w:rsid w:val="00204064"/>
    <w:rsid w:val="0020458E"/>
    <w:rsid w:val="0020473C"/>
    <w:rsid w:val="00204958"/>
    <w:rsid w:val="00204B02"/>
    <w:rsid w:val="00204EC0"/>
    <w:rsid w:val="00205BC8"/>
    <w:rsid w:val="00205C4E"/>
    <w:rsid w:val="00206565"/>
    <w:rsid w:val="0020658C"/>
    <w:rsid w:val="002067DB"/>
    <w:rsid w:val="0020685B"/>
    <w:rsid w:val="00206CCB"/>
    <w:rsid w:val="00206E36"/>
    <w:rsid w:val="002071A9"/>
    <w:rsid w:val="0021004E"/>
    <w:rsid w:val="00210A4D"/>
    <w:rsid w:val="00210C4E"/>
    <w:rsid w:val="00210D40"/>
    <w:rsid w:val="00210D5D"/>
    <w:rsid w:val="00211DCE"/>
    <w:rsid w:val="00211E8D"/>
    <w:rsid w:val="00212136"/>
    <w:rsid w:val="00212FAB"/>
    <w:rsid w:val="002134A6"/>
    <w:rsid w:val="002134DE"/>
    <w:rsid w:val="00213902"/>
    <w:rsid w:val="00213A1F"/>
    <w:rsid w:val="00213ACC"/>
    <w:rsid w:val="0021410D"/>
    <w:rsid w:val="002144FC"/>
    <w:rsid w:val="00214B13"/>
    <w:rsid w:val="002151EE"/>
    <w:rsid w:val="00215708"/>
    <w:rsid w:val="00215838"/>
    <w:rsid w:val="00215BDB"/>
    <w:rsid w:val="00215DB2"/>
    <w:rsid w:val="00216428"/>
    <w:rsid w:val="002165DD"/>
    <w:rsid w:val="002167A7"/>
    <w:rsid w:val="002168C0"/>
    <w:rsid w:val="00217188"/>
    <w:rsid w:val="002175EE"/>
    <w:rsid w:val="002200C1"/>
    <w:rsid w:val="002209D6"/>
    <w:rsid w:val="002209E4"/>
    <w:rsid w:val="00220F94"/>
    <w:rsid w:val="0022115C"/>
    <w:rsid w:val="002212AB"/>
    <w:rsid w:val="002217E3"/>
    <w:rsid w:val="00221917"/>
    <w:rsid w:val="0022227E"/>
    <w:rsid w:val="0022292A"/>
    <w:rsid w:val="00222B2C"/>
    <w:rsid w:val="00222D56"/>
    <w:rsid w:val="00222D66"/>
    <w:rsid w:val="00223971"/>
    <w:rsid w:val="00223F07"/>
    <w:rsid w:val="00223F40"/>
    <w:rsid w:val="002240DC"/>
    <w:rsid w:val="00224AB3"/>
    <w:rsid w:val="00224B71"/>
    <w:rsid w:val="00224E7C"/>
    <w:rsid w:val="00224F04"/>
    <w:rsid w:val="002256C5"/>
    <w:rsid w:val="00225992"/>
    <w:rsid w:val="00225AD9"/>
    <w:rsid w:val="0022667F"/>
    <w:rsid w:val="002267B2"/>
    <w:rsid w:val="002269E5"/>
    <w:rsid w:val="00226E45"/>
    <w:rsid w:val="00227415"/>
    <w:rsid w:val="002279DA"/>
    <w:rsid w:val="0023018A"/>
    <w:rsid w:val="00230A88"/>
    <w:rsid w:val="002310FF"/>
    <w:rsid w:val="00231508"/>
    <w:rsid w:val="00231560"/>
    <w:rsid w:val="00231BD1"/>
    <w:rsid w:val="00231CC1"/>
    <w:rsid w:val="00231EDB"/>
    <w:rsid w:val="002320A3"/>
    <w:rsid w:val="00232290"/>
    <w:rsid w:val="00232FA2"/>
    <w:rsid w:val="00233B65"/>
    <w:rsid w:val="00233D31"/>
    <w:rsid w:val="00233EAE"/>
    <w:rsid w:val="00233F4B"/>
    <w:rsid w:val="00234914"/>
    <w:rsid w:val="00234B01"/>
    <w:rsid w:val="00234FE4"/>
    <w:rsid w:val="002357E5"/>
    <w:rsid w:val="002358A9"/>
    <w:rsid w:val="00235920"/>
    <w:rsid w:val="00236223"/>
    <w:rsid w:val="002367CD"/>
    <w:rsid w:val="00236962"/>
    <w:rsid w:val="00236FA0"/>
    <w:rsid w:val="00237071"/>
    <w:rsid w:val="0023778F"/>
    <w:rsid w:val="0023781F"/>
    <w:rsid w:val="00237A63"/>
    <w:rsid w:val="002404AE"/>
    <w:rsid w:val="00240900"/>
    <w:rsid w:val="002409EE"/>
    <w:rsid w:val="002413FA"/>
    <w:rsid w:val="002414AB"/>
    <w:rsid w:val="0024176F"/>
    <w:rsid w:val="00241773"/>
    <w:rsid w:val="00241CB3"/>
    <w:rsid w:val="0024286F"/>
    <w:rsid w:val="00242B12"/>
    <w:rsid w:val="00242B3E"/>
    <w:rsid w:val="00242B56"/>
    <w:rsid w:val="00242CB0"/>
    <w:rsid w:val="00242F17"/>
    <w:rsid w:val="00242FC3"/>
    <w:rsid w:val="002434A5"/>
    <w:rsid w:val="0024362D"/>
    <w:rsid w:val="0024376F"/>
    <w:rsid w:val="002438F0"/>
    <w:rsid w:val="00243EBE"/>
    <w:rsid w:val="00243EED"/>
    <w:rsid w:val="00244069"/>
    <w:rsid w:val="0024442A"/>
    <w:rsid w:val="002446A0"/>
    <w:rsid w:val="00244785"/>
    <w:rsid w:val="0024488D"/>
    <w:rsid w:val="00244915"/>
    <w:rsid w:val="00244AEE"/>
    <w:rsid w:val="00245051"/>
    <w:rsid w:val="002450DE"/>
    <w:rsid w:val="00245544"/>
    <w:rsid w:val="0024584E"/>
    <w:rsid w:val="00245F43"/>
    <w:rsid w:val="002465D2"/>
    <w:rsid w:val="002469BB"/>
    <w:rsid w:val="00246DE8"/>
    <w:rsid w:val="002476C8"/>
    <w:rsid w:val="0024782F"/>
    <w:rsid w:val="002478B4"/>
    <w:rsid w:val="002478F5"/>
    <w:rsid w:val="00247F99"/>
    <w:rsid w:val="0025041A"/>
    <w:rsid w:val="00250458"/>
    <w:rsid w:val="00250777"/>
    <w:rsid w:val="00250C2B"/>
    <w:rsid w:val="00251096"/>
    <w:rsid w:val="002514EE"/>
    <w:rsid w:val="0025179D"/>
    <w:rsid w:val="00251B1A"/>
    <w:rsid w:val="00251CFA"/>
    <w:rsid w:val="002520D6"/>
    <w:rsid w:val="002523CA"/>
    <w:rsid w:val="002524DC"/>
    <w:rsid w:val="00252C54"/>
    <w:rsid w:val="00252C92"/>
    <w:rsid w:val="00252DDE"/>
    <w:rsid w:val="002530A7"/>
    <w:rsid w:val="00253923"/>
    <w:rsid w:val="00253974"/>
    <w:rsid w:val="00253C8F"/>
    <w:rsid w:val="00253CE9"/>
    <w:rsid w:val="00253D8F"/>
    <w:rsid w:val="00253E62"/>
    <w:rsid w:val="00254244"/>
    <w:rsid w:val="00254399"/>
    <w:rsid w:val="0025446A"/>
    <w:rsid w:val="0025450B"/>
    <w:rsid w:val="002548FF"/>
    <w:rsid w:val="00254B50"/>
    <w:rsid w:val="00254BAA"/>
    <w:rsid w:val="00254C98"/>
    <w:rsid w:val="00254E12"/>
    <w:rsid w:val="002553F6"/>
    <w:rsid w:val="00255848"/>
    <w:rsid w:val="00255D90"/>
    <w:rsid w:val="00255E60"/>
    <w:rsid w:val="00255E79"/>
    <w:rsid w:val="00256488"/>
    <w:rsid w:val="0025653B"/>
    <w:rsid w:val="00256DDC"/>
    <w:rsid w:val="002575ED"/>
    <w:rsid w:val="002577B0"/>
    <w:rsid w:val="00257D32"/>
    <w:rsid w:val="0026064B"/>
    <w:rsid w:val="002606C9"/>
    <w:rsid w:val="002611B2"/>
    <w:rsid w:val="0026147D"/>
    <w:rsid w:val="00261743"/>
    <w:rsid w:val="00261851"/>
    <w:rsid w:val="00261A0A"/>
    <w:rsid w:val="002620F6"/>
    <w:rsid w:val="0026272F"/>
    <w:rsid w:val="002627A7"/>
    <w:rsid w:val="00262C00"/>
    <w:rsid w:val="00262C3B"/>
    <w:rsid w:val="00262CC4"/>
    <w:rsid w:val="00263130"/>
    <w:rsid w:val="00263A47"/>
    <w:rsid w:val="00263D09"/>
    <w:rsid w:val="00263F16"/>
    <w:rsid w:val="00264048"/>
    <w:rsid w:val="002643E3"/>
    <w:rsid w:val="00264696"/>
    <w:rsid w:val="0026476E"/>
    <w:rsid w:val="00265A1C"/>
    <w:rsid w:val="002666AA"/>
    <w:rsid w:val="00266760"/>
    <w:rsid w:val="00266896"/>
    <w:rsid w:val="00266CCC"/>
    <w:rsid w:val="00266F61"/>
    <w:rsid w:val="002671E0"/>
    <w:rsid w:val="002672DC"/>
    <w:rsid w:val="0026776B"/>
    <w:rsid w:val="002677EE"/>
    <w:rsid w:val="00267C33"/>
    <w:rsid w:val="002702A8"/>
    <w:rsid w:val="00270363"/>
    <w:rsid w:val="0027052D"/>
    <w:rsid w:val="00270D44"/>
    <w:rsid w:val="002711D0"/>
    <w:rsid w:val="002711FE"/>
    <w:rsid w:val="002715F5"/>
    <w:rsid w:val="002719DE"/>
    <w:rsid w:val="00271A13"/>
    <w:rsid w:val="00271A4B"/>
    <w:rsid w:val="00271B6E"/>
    <w:rsid w:val="00271D07"/>
    <w:rsid w:val="00271E8B"/>
    <w:rsid w:val="00272526"/>
    <w:rsid w:val="00272536"/>
    <w:rsid w:val="00272B91"/>
    <w:rsid w:val="00272CCB"/>
    <w:rsid w:val="00273795"/>
    <w:rsid w:val="002739C4"/>
    <w:rsid w:val="00273B04"/>
    <w:rsid w:val="00273B62"/>
    <w:rsid w:val="002749FD"/>
    <w:rsid w:val="00274E4E"/>
    <w:rsid w:val="002750A1"/>
    <w:rsid w:val="0027517E"/>
    <w:rsid w:val="0027518F"/>
    <w:rsid w:val="00275398"/>
    <w:rsid w:val="0027566C"/>
    <w:rsid w:val="00275AE7"/>
    <w:rsid w:val="00276127"/>
    <w:rsid w:val="00276786"/>
    <w:rsid w:val="0027699C"/>
    <w:rsid w:val="00276D82"/>
    <w:rsid w:val="002772B7"/>
    <w:rsid w:val="00277F37"/>
    <w:rsid w:val="00277F97"/>
    <w:rsid w:val="002801E2"/>
    <w:rsid w:val="0028020B"/>
    <w:rsid w:val="00280C9B"/>
    <w:rsid w:val="00280EBA"/>
    <w:rsid w:val="00281272"/>
    <w:rsid w:val="00281315"/>
    <w:rsid w:val="0028174E"/>
    <w:rsid w:val="0028181E"/>
    <w:rsid w:val="00281C1F"/>
    <w:rsid w:val="002820E8"/>
    <w:rsid w:val="00282740"/>
    <w:rsid w:val="00282743"/>
    <w:rsid w:val="00282C2D"/>
    <w:rsid w:val="00282EB5"/>
    <w:rsid w:val="002835DD"/>
    <w:rsid w:val="00283688"/>
    <w:rsid w:val="00283730"/>
    <w:rsid w:val="00283BB5"/>
    <w:rsid w:val="00283EA0"/>
    <w:rsid w:val="00283EF3"/>
    <w:rsid w:val="00284666"/>
    <w:rsid w:val="0028473A"/>
    <w:rsid w:val="002847E1"/>
    <w:rsid w:val="00284894"/>
    <w:rsid w:val="002849C1"/>
    <w:rsid w:val="00284C11"/>
    <w:rsid w:val="00284F38"/>
    <w:rsid w:val="00284FD7"/>
    <w:rsid w:val="00285360"/>
    <w:rsid w:val="00285CA0"/>
    <w:rsid w:val="00285FF8"/>
    <w:rsid w:val="002866D1"/>
    <w:rsid w:val="002868C4"/>
    <w:rsid w:val="00286A1B"/>
    <w:rsid w:val="00286ACA"/>
    <w:rsid w:val="00287183"/>
    <w:rsid w:val="002872E9"/>
    <w:rsid w:val="00287649"/>
    <w:rsid w:val="00287F7B"/>
    <w:rsid w:val="00290019"/>
    <w:rsid w:val="00290C79"/>
    <w:rsid w:val="00290FD7"/>
    <w:rsid w:val="00290FE7"/>
    <w:rsid w:val="00291684"/>
    <w:rsid w:val="00291CA6"/>
    <w:rsid w:val="00291F3D"/>
    <w:rsid w:val="00292069"/>
    <w:rsid w:val="002926AF"/>
    <w:rsid w:val="002927A0"/>
    <w:rsid w:val="00292875"/>
    <w:rsid w:val="00292A79"/>
    <w:rsid w:val="00292D98"/>
    <w:rsid w:val="00292FFA"/>
    <w:rsid w:val="00293C9D"/>
    <w:rsid w:val="00293E95"/>
    <w:rsid w:val="00293F33"/>
    <w:rsid w:val="002940BB"/>
    <w:rsid w:val="002941AB"/>
    <w:rsid w:val="0029471E"/>
    <w:rsid w:val="00294FB2"/>
    <w:rsid w:val="002952A2"/>
    <w:rsid w:val="002952FE"/>
    <w:rsid w:val="002953AE"/>
    <w:rsid w:val="00295E47"/>
    <w:rsid w:val="002960BC"/>
    <w:rsid w:val="002961A7"/>
    <w:rsid w:val="002961E1"/>
    <w:rsid w:val="00296645"/>
    <w:rsid w:val="00296FE3"/>
    <w:rsid w:val="00297E46"/>
    <w:rsid w:val="002A00C2"/>
    <w:rsid w:val="002A02FD"/>
    <w:rsid w:val="002A08FE"/>
    <w:rsid w:val="002A0A45"/>
    <w:rsid w:val="002A101F"/>
    <w:rsid w:val="002A13F5"/>
    <w:rsid w:val="002A1465"/>
    <w:rsid w:val="002A16D1"/>
    <w:rsid w:val="002A19DA"/>
    <w:rsid w:val="002A1C01"/>
    <w:rsid w:val="002A1CCE"/>
    <w:rsid w:val="002A2C0A"/>
    <w:rsid w:val="002A2C43"/>
    <w:rsid w:val="002A346D"/>
    <w:rsid w:val="002A36BE"/>
    <w:rsid w:val="002A36F2"/>
    <w:rsid w:val="002A3AB3"/>
    <w:rsid w:val="002A3ADD"/>
    <w:rsid w:val="002A3B2C"/>
    <w:rsid w:val="002A3B75"/>
    <w:rsid w:val="002A4608"/>
    <w:rsid w:val="002A4882"/>
    <w:rsid w:val="002A4E43"/>
    <w:rsid w:val="002A4EE1"/>
    <w:rsid w:val="002A56AB"/>
    <w:rsid w:val="002A6039"/>
    <w:rsid w:val="002A64DE"/>
    <w:rsid w:val="002A6792"/>
    <w:rsid w:val="002A67BE"/>
    <w:rsid w:val="002A6B6C"/>
    <w:rsid w:val="002A6F33"/>
    <w:rsid w:val="002A7609"/>
    <w:rsid w:val="002A769F"/>
    <w:rsid w:val="002A7705"/>
    <w:rsid w:val="002B04B7"/>
    <w:rsid w:val="002B051D"/>
    <w:rsid w:val="002B09A1"/>
    <w:rsid w:val="002B0A30"/>
    <w:rsid w:val="002B0C05"/>
    <w:rsid w:val="002B0C23"/>
    <w:rsid w:val="002B18F5"/>
    <w:rsid w:val="002B26E4"/>
    <w:rsid w:val="002B29CC"/>
    <w:rsid w:val="002B2C30"/>
    <w:rsid w:val="002B2DA9"/>
    <w:rsid w:val="002B378E"/>
    <w:rsid w:val="002B3DEC"/>
    <w:rsid w:val="002B3F06"/>
    <w:rsid w:val="002B4067"/>
    <w:rsid w:val="002B4093"/>
    <w:rsid w:val="002B4170"/>
    <w:rsid w:val="002B41C1"/>
    <w:rsid w:val="002B448D"/>
    <w:rsid w:val="002B4C54"/>
    <w:rsid w:val="002B563D"/>
    <w:rsid w:val="002B5968"/>
    <w:rsid w:val="002B5C3E"/>
    <w:rsid w:val="002B5D56"/>
    <w:rsid w:val="002B5D88"/>
    <w:rsid w:val="002B6886"/>
    <w:rsid w:val="002B692E"/>
    <w:rsid w:val="002B6DE9"/>
    <w:rsid w:val="002B711B"/>
    <w:rsid w:val="002B7569"/>
    <w:rsid w:val="002B76BD"/>
    <w:rsid w:val="002B7793"/>
    <w:rsid w:val="002B7CB1"/>
    <w:rsid w:val="002C0219"/>
    <w:rsid w:val="002C02B4"/>
    <w:rsid w:val="002C096D"/>
    <w:rsid w:val="002C0DFF"/>
    <w:rsid w:val="002C0F6D"/>
    <w:rsid w:val="002C0FE9"/>
    <w:rsid w:val="002C17B4"/>
    <w:rsid w:val="002C188C"/>
    <w:rsid w:val="002C19C5"/>
    <w:rsid w:val="002C19F0"/>
    <w:rsid w:val="002C1BB8"/>
    <w:rsid w:val="002C1D2D"/>
    <w:rsid w:val="002C1FE2"/>
    <w:rsid w:val="002C23AC"/>
    <w:rsid w:val="002C2698"/>
    <w:rsid w:val="002C27A8"/>
    <w:rsid w:val="002C292D"/>
    <w:rsid w:val="002C32A2"/>
    <w:rsid w:val="002C371F"/>
    <w:rsid w:val="002C3BFC"/>
    <w:rsid w:val="002C4A45"/>
    <w:rsid w:val="002C4B5A"/>
    <w:rsid w:val="002C5055"/>
    <w:rsid w:val="002C5931"/>
    <w:rsid w:val="002C5A0C"/>
    <w:rsid w:val="002C5ABD"/>
    <w:rsid w:val="002C5BA4"/>
    <w:rsid w:val="002C5BA6"/>
    <w:rsid w:val="002C5FAB"/>
    <w:rsid w:val="002C5FD4"/>
    <w:rsid w:val="002C65B6"/>
    <w:rsid w:val="002C67EB"/>
    <w:rsid w:val="002C6C92"/>
    <w:rsid w:val="002C6CD2"/>
    <w:rsid w:val="002C6F67"/>
    <w:rsid w:val="002C70C6"/>
    <w:rsid w:val="002C70D9"/>
    <w:rsid w:val="002C7303"/>
    <w:rsid w:val="002C7334"/>
    <w:rsid w:val="002D0E40"/>
    <w:rsid w:val="002D11DA"/>
    <w:rsid w:val="002D1A15"/>
    <w:rsid w:val="002D1D40"/>
    <w:rsid w:val="002D1EE7"/>
    <w:rsid w:val="002D26C9"/>
    <w:rsid w:val="002D2D11"/>
    <w:rsid w:val="002D2EEF"/>
    <w:rsid w:val="002D36DE"/>
    <w:rsid w:val="002D3BBF"/>
    <w:rsid w:val="002D411B"/>
    <w:rsid w:val="002D4126"/>
    <w:rsid w:val="002D44F4"/>
    <w:rsid w:val="002D486C"/>
    <w:rsid w:val="002D4AD5"/>
    <w:rsid w:val="002D4C9A"/>
    <w:rsid w:val="002D4CC7"/>
    <w:rsid w:val="002D4FBE"/>
    <w:rsid w:val="002D5476"/>
    <w:rsid w:val="002D54A4"/>
    <w:rsid w:val="002D59FB"/>
    <w:rsid w:val="002D5C39"/>
    <w:rsid w:val="002D5F16"/>
    <w:rsid w:val="002D5F20"/>
    <w:rsid w:val="002D61C1"/>
    <w:rsid w:val="002D6A81"/>
    <w:rsid w:val="002D6B5A"/>
    <w:rsid w:val="002D6BE9"/>
    <w:rsid w:val="002D7301"/>
    <w:rsid w:val="002D7449"/>
    <w:rsid w:val="002D7772"/>
    <w:rsid w:val="002D7807"/>
    <w:rsid w:val="002D7839"/>
    <w:rsid w:val="002D7D47"/>
    <w:rsid w:val="002E00C3"/>
    <w:rsid w:val="002E06A9"/>
    <w:rsid w:val="002E0746"/>
    <w:rsid w:val="002E0825"/>
    <w:rsid w:val="002E0E24"/>
    <w:rsid w:val="002E100D"/>
    <w:rsid w:val="002E1802"/>
    <w:rsid w:val="002E18FE"/>
    <w:rsid w:val="002E1D81"/>
    <w:rsid w:val="002E1F53"/>
    <w:rsid w:val="002E216F"/>
    <w:rsid w:val="002E25C1"/>
    <w:rsid w:val="002E2692"/>
    <w:rsid w:val="002E2E3A"/>
    <w:rsid w:val="002E332E"/>
    <w:rsid w:val="002E34CA"/>
    <w:rsid w:val="002E3720"/>
    <w:rsid w:val="002E3796"/>
    <w:rsid w:val="002E44C0"/>
    <w:rsid w:val="002E4ED3"/>
    <w:rsid w:val="002E551E"/>
    <w:rsid w:val="002E564D"/>
    <w:rsid w:val="002E5B26"/>
    <w:rsid w:val="002E5B5F"/>
    <w:rsid w:val="002E6650"/>
    <w:rsid w:val="002E6B0A"/>
    <w:rsid w:val="002E7011"/>
    <w:rsid w:val="002E7CC6"/>
    <w:rsid w:val="002E7FE0"/>
    <w:rsid w:val="002F014B"/>
    <w:rsid w:val="002F06BB"/>
    <w:rsid w:val="002F07EB"/>
    <w:rsid w:val="002F0BA8"/>
    <w:rsid w:val="002F1C8C"/>
    <w:rsid w:val="002F2000"/>
    <w:rsid w:val="002F21D4"/>
    <w:rsid w:val="002F237F"/>
    <w:rsid w:val="002F244C"/>
    <w:rsid w:val="002F2462"/>
    <w:rsid w:val="002F28ED"/>
    <w:rsid w:val="002F2A00"/>
    <w:rsid w:val="002F2FCC"/>
    <w:rsid w:val="002F366F"/>
    <w:rsid w:val="002F3968"/>
    <w:rsid w:val="002F4F7C"/>
    <w:rsid w:val="002F5182"/>
    <w:rsid w:val="002F51AA"/>
    <w:rsid w:val="002F588C"/>
    <w:rsid w:val="002F59D6"/>
    <w:rsid w:val="002F5E47"/>
    <w:rsid w:val="002F607C"/>
    <w:rsid w:val="002F6DC2"/>
    <w:rsid w:val="002F71F9"/>
    <w:rsid w:val="002F73E8"/>
    <w:rsid w:val="002F767B"/>
    <w:rsid w:val="002F78BE"/>
    <w:rsid w:val="002F7AA5"/>
    <w:rsid w:val="002F7C9F"/>
    <w:rsid w:val="00300502"/>
    <w:rsid w:val="003005F8"/>
    <w:rsid w:val="003008FF"/>
    <w:rsid w:val="00300B02"/>
    <w:rsid w:val="00300B80"/>
    <w:rsid w:val="00300F4D"/>
    <w:rsid w:val="00300FBA"/>
    <w:rsid w:val="00301B79"/>
    <w:rsid w:val="00301D5D"/>
    <w:rsid w:val="00301D8D"/>
    <w:rsid w:val="00302486"/>
    <w:rsid w:val="00302AB4"/>
    <w:rsid w:val="00302E72"/>
    <w:rsid w:val="00302EA5"/>
    <w:rsid w:val="0030301A"/>
    <w:rsid w:val="003030FB"/>
    <w:rsid w:val="00303375"/>
    <w:rsid w:val="00303A39"/>
    <w:rsid w:val="00303BF5"/>
    <w:rsid w:val="00304D5D"/>
    <w:rsid w:val="003051BC"/>
    <w:rsid w:val="003056B8"/>
    <w:rsid w:val="00305770"/>
    <w:rsid w:val="00306783"/>
    <w:rsid w:val="00307603"/>
    <w:rsid w:val="0030770D"/>
    <w:rsid w:val="0030770F"/>
    <w:rsid w:val="00307A23"/>
    <w:rsid w:val="00307A42"/>
    <w:rsid w:val="0031024B"/>
    <w:rsid w:val="003105FB"/>
    <w:rsid w:val="003107EA"/>
    <w:rsid w:val="003108D3"/>
    <w:rsid w:val="00310974"/>
    <w:rsid w:val="00310A4C"/>
    <w:rsid w:val="00311089"/>
    <w:rsid w:val="0031140D"/>
    <w:rsid w:val="00311441"/>
    <w:rsid w:val="00311921"/>
    <w:rsid w:val="00311B66"/>
    <w:rsid w:val="00311C16"/>
    <w:rsid w:val="00311C1E"/>
    <w:rsid w:val="00311D62"/>
    <w:rsid w:val="003122A2"/>
    <w:rsid w:val="00312599"/>
    <w:rsid w:val="00312695"/>
    <w:rsid w:val="003128F5"/>
    <w:rsid w:val="00312995"/>
    <w:rsid w:val="00312A26"/>
    <w:rsid w:val="00312AE4"/>
    <w:rsid w:val="00312C6C"/>
    <w:rsid w:val="00312E17"/>
    <w:rsid w:val="00312F3C"/>
    <w:rsid w:val="00313663"/>
    <w:rsid w:val="00313805"/>
    <w:rsid w:val="00313B11"/>
    <w:rsid w:val="00313C0D"/>
    <w:rsid w:val="0031433F"/>
    <w:rsid w:val="00314F38"/>
    <w:rsid w:val="003163C2"/>
    <w:rsid w:val="00316503"/>
    <w:rsid w:val="00316CD2"/>
    <w:rsid w:val="00316E57"/>
    <w:rsid w:val="00317096"/>
    <w:rsid w:val="0031711D"/>
    <w:rsid w:val="00317419"/>
    <w:rsid w:val="003176FC"/>
    <w:rsid w:val="00317D5E"/>
    <w:rsid w:val="00320115"/>
    <w:rsid w:val="00320454"/>
    <w:rsid w:val="00320E04"/>
    <w:rsid w:val="00321009"/>
    <w:rsid w:val="0032193F"/>
    <w:rsid w:val="00321C40"/>
    <w:rsid w:val="00321CB2"/>
    <w:rsid w:val="00322290"/>
    <w:rsid w:val="00322CC1"/>
    <w:rsid w:val="0032325D"/>
    <w:rsid w:val="003234CA"/>
    <w:rsid w:val="00323DA7"/>
    <w:rsid w:val="00323E4A"/>
    <w:rsid w:val="00324012"/>
    <w:rsid w:val="003245A5"/>
    <w:rsid w:val="00324949"/>
    <w:rsid w:val="00324990"/>
    <w:rsid w:val="00324D06"/>
    <w:rsid w:val="00325BED"/>
    <w:rsid w:val="0032614A"/>
    <w:rsid w:val="003261DB"/>
    <w:rsid w:val="003262AE"/>
    <w:rsid w:val="0032639F"/>
    <w:rsid w:val="00326566"/>
    <w:rsid w:val="0032661B"/>
    <w:rsid w:val="00326A4D"/>
    <w:rsid w:val="00326AB5"/>
    <w:rsid w:val="00326BA1"/>
    <w:rsid w:val="00326CD8"/>
    <w:rsid w:val="00326D36"/>
    <w:rsid w:val="003275BA"/>
    <w:rsid w:val="003275BE"/>
    <w:rsid w:val="00327746"/>
    <w:rsid w:val="0032778F"/>
    <w:rsid w:val="0032786C"/>
    <w:rsid w:val="003279D0"/>
    <w:rsid w:val="0033053A"/>
    <w:rsid w:val="00330721"/>
    <w:rsid w:val="003311B2"/>
    <w:rsid w:val="00331650"/>
    <w:rsid w:val="00331FD7"/>
    <w:rsid w:val="003321EC"/>
    <w:rsid w:val="003322CB"/>
    <w:rsid w:val="0033257C"/>
    <w:rsid w:val="003329CD"/>
    <w:rsid w:val="00332E19"/>
    <w:rsid w:val="003335E1"/>
    <w:rsid w:val="00333B5C"/>
    <w:rsid w:val="00333C34"/>
    <w:rsid w:val="00333D83"/>
    <w:rsid w:val="00333E7C"/>
    <w:rsid w:val="0033403C"/>
    <w:rsid w:val="0033419E"/>
    <w:rsid w:val="003341D9"/>
    <w:rsid w:val="00334288"/>
    <w:rsid w:val="00334545"/>
    <w:rsid w:val="00334FC7"/>
    <w:rsid w:val="00335171"/>
    <w:rsid w:val="0033544D"/>
    <w:rsid w:val="0033547A"/>
    <w:rsid w:val="0033550E"/>
    <w:rsid w:val="003357E8"/>
    <w:rsid w:val="00335CDC"/>
    <w:rsid w:val="00335E78"/>
    <w:rsid w:val="00335EBB"/>
    <w:rsid w:val="00336093"/>
    <w:rsid w:val="003368C2"/>
    <w:rsid w:val="00336BC3"/>
    <w:rsid w:val="00337243"/>
    <w:rsid w:val="00337718"/>
    <w:rsid w:val="003401F5"/>
    <w:rsid w:val="003404E1"/>
    <w:rsid w:val="00340867"/>
    <w:rsid w:val="003409FA"/>
    <w:rsid w:val="00340BD0"/>
    <w:rsid w:val="00340F07"/>
    <w:rsid w:val="0034103A"/>
    <w:rsid w:val="00341270"/>
    <w:rsid w:val="00341516"/>
    <w:rsid w:val="00341AA1"/>
    <w:rsid w:val="0034206B"/>
    <w:rsid w:val="003424C0"/>
    <w:rsid w:val="0034264F"/>
    <w:rsid w:val="00342705"/>
    <w:rsid w:val="00342A48"/>
    <w:rsid w:val="00343090"/>
    <w:rsid w:val="003430BD"/>
    <w:rsid w:val="003433F0"/>
    <w:rsid w:val="00343681"/>
    <w:rsid w:val="00343E20"/>
    <w:rsid w:val="003444E0"/>
    <w:rsid w:val="00344612"/>
    <w:rsid w:val="00344845"/>
    <w:rsid w:val="00345067"/>
    <w:rsid w:val="0034635A"/>
    <w:rsid w:val="00346B3B"/>
    <w:rsid w:val="00346C62"/>
    <w:rsid w:val="00346F5D"/>
    <w:rsid w:val="00347002"/>
    <w:rsid w:val="003476B3"/>
    <w:rsid w:val="00347BB5"/>
    <w:rsid w:val="00347FC3"/>
    <w:rsid w:val="0035071E"/>
    <w:rsid w:val="003509D0"/>
    <w:rsid w:val="00350F03"/>
    <w:rsid w:val="003513C6"/>
    <w:rsid w:val="00351905"/>
    <w:rsid w:val="00351998"/>
    <w:rsid w:val="00351BEA"/>
    <w:rsid w:val="00352093"/>
    <w:rsid w:val="00352202"/>
    <w:rsid w:val="00352D90"/>
    <w:rsid w:val="00352F14"/>
    <w:rsid w:val="00352F58"/>
    <w:rsid w:val="003531DA"/>
    <w:rsid w:val="003533B6"/>
    <w:rsid w:val="00353A88"/>
    <w:rsid w:val="00353C4B"/>
    <w:rsid w:val="00353D38"/>
    <w:rsid w:val="00353EA7"/>
    <w:rsid w:val="0035402D"/>
    <w:rsid w:val="0035434E"/>
    <w:rsid w:val="00354693"/>
    <w:rsid w:val="00355397"/>
    <w:rsid w:val="00355790"/>
    <w:rsid w:val="0035595C"/>
    <w:rsid w:val="00355B55"/>
    <w:rsid w:val="00355B62"/>
    <w:rsid w:val="00355C65"/>
    <w:rsid w:val="00355EE6"/>
    <w:rsid w:val="003562D7"/>
    <w:rsid w:val="00356309"/>
    <w:rsid w:val="0035664D"/>
    <w:rsid w:val="00356A38"/>
    <w:rsid w:val="00356B5D"/>
    <w:rsid w:val="00356CD1"/>
    <w:rsid w:val="00356D7F"/>
    <w:rsid w:val="003571EB"/>
    <w:rsid w:val="003577E4"/>
    <w:rsid w:val="003605C3"/>
    <w:rsid w:val="00360876"/>
    <w:rsid w:val="00360A8C"/>
    <w:rsid w:val="00360C38"/>
    <w:rsid w:val="00360EAB"/>
    <w:rsid w:val="00361242"/>
    <w:rsid w:val="00361552"/>
    <w:rsid w:val="00361D02"/>
    <w:rsid w:val="0036268F"/>
    <w:rsid w:val="003628E1"/>
    <w:rsid w:val="0036403F"/>
    <w:rsid w:val="00364198"/>
    <w:rsid w:val="003650DD"/>
    <w:rsid w:val="00365887"/>
    <w:rsid w:val="003659A8"/>
    <w:rsid w:val="00365A02"/>
    <w:rsid w:val="00365A0B"/>
    <w:rsid w:val="00365B22"/>
    <w:rsid w:val="00366125"/>
    <w:rsid w:val="003662E2"/>
    <w:rsid w:val="00366493"/>
    <w:rsid w:val="00366501"/>
    <w:rsid w:val="003665F7"/>
    <w:rsid w:val="00366763"/>
    <w:rsid w:val="003669F9"/>
    <w:rsid w:val="00366AEF"/>
    <w:rsid w:val="00366BCE"/>
    <w:rsid w:val="00366C7F"/>
    <w:rsid w:val="00366D31"/>
    <w:rsid w:val="003673CD"/>
    <w:rsid w:val="003673E7"/>
    <w:rsid w:val="00367669"/>
    <w:rsid w:val="003678E0"/>
    <w:rsid w:val="00367DF1"/>
    <w:rsid w:val="003701E8"/>
    <w:rsid w:val="003702B6"/>
    <w:rsid w:val="00370B61"/>
    <w:rsid w:val="003711E2"/>
    <w:rsid w:val="00371378"/>
    <w:rsid w:val="00371B6C"/>
    <w:rsid w:val="00371C7B"/>
    <w:rsid w:val="00371D56"/>
    <w:rsid w:val="00371DE1"/>
    <w:rsid w:val="003723A8"/>
    <w:rsid w:val="00372B01"/>
    <w:rsid w:val="00372B75"/>
    <w:rsid w:val="00372CF0"/>
    <w:rsid w:val="003732A9"/>
    <w:rsid w:val="003732BD"/>
    <w:rsid w:val="0037360B"/>
    <w:rsid w:val="00373A66"/>
    <w:rsid w:val="00373FBF"/>
    <w:rsid w:val="003740A8"/>
    <w:rsid w:val="0037436F"/>
    <w:rsid w:val="00374BE2"/>
    <w:rsid w:val="003751EA"/>
    <w:rsid w:val="003753DD"/>
    <w:rsid w:val="00375964"/>
    <w:rsid w:val="00375AA5"/>
    <w:rsid w:val="00375E6B"/>
    <w:rsid w:val="003763A2"/>
    <w:rsid w:val="00376437"/>
    <w:rsid w:val="00376739"/>
    <w:rsid w:val="00376DC5"/>
    <w:rsid w:val="00376FEB"/>
    <w:rsid w:val="003770D7"/>
    <w:rsid w:val="00377211"/>
    <w:rsid w:val="0037760B"/>
    <w:rsid w:val="00377B49"/>
    <w:rsid w:val="00377E78"/>
    <w:rsid w:val="00380820"/>
    <w:rsid w:val="00380F84"/>
    <w:rsid w:val="00381047"/>
    <w:rsid w:val="0038130B"/>
    <w:rsid w:val="00381489"/>
    <w:rsid w:val="00381574"/>
    <w:rsid w:val="003816D4"/>
    <w:rsid w:val="003819A7"/>
    <w:rsid w:val="00381D80"/>
    <w:rsid w:val="003823D3"/>
    <w:rsid w:val="00382EB8"/>
    <w:rsid w:val="00384152"/>
    <w:rsid w:val="00384195"/>
    <w:rsid w:val="00384D1D"/>
    <w:rsid w:val="00384DAB"/>
    <w:rsid w:val="003850AE"/>
    <w:rsid w:val="00385191"/>
    <w:rsid w:val="00385371"/>
    <w:rsid w:val="00385410"/>
    <w:rsid w:val="0038547C"/>
    <w:rsid w:val="003855AF"/>
    <w:rsid w:val="003855C4"/>
    <w:rsid w:val="0038577A"/>
    <w:rsid w:val="003858E2"/>
    <w:rsid w:val="0038591C"/>
    <w:rsid w:val="0038597E"/>
    <w:rsid w:val="00385AEA"/>
    <w:rsid w:val="00385C42"/>
    <w:rsid w:val="00385EE1"/>
    <w:rsid w:val="00385F29"/>
    <w:rsid w:val="003860F2"/>
    <w:rsid w:val="003869CF"/>
    <w:rsid w:val="00386CA7"/>
    <w:rsid w:val="00387124"/>
    <w:rsid w:val="003871A1"/>
    <w:rsid w:val="0038770D"/>
    <w:rsid w:val="003877D5"/>
    <w:rsid w:val="00387A1D"/>
    <w:rsid w:val="00387C44"/>
    <w:rsid w:val="00390328"/>
    <w:rsid w:val="0039034D"/>
    <w:rsid w:val="003906EA"/>
    <w:rsid w:val="00390D1C"/>
    <w:rsid w:val="00391330"/>
    <w:rsid w:val="00391450"/>
    <w:rsid w:val="00391812"/>
    <w:rsid w:val="00392365"/>
    <w:rsid w:val="00392374"/>
    <w:rsid w:val="00392B75"/>
    <w:rsid w:val="00392B77"/>
    <w:rsid w:val="00393379"/>
    <w:rsid w:val="00394746"/>
    <w:rsid w:val="003947F1"/>
    <w:rsid w:val="003948C6"/>
    <w:rsid w:val="00394AB3"/>
    <w:rsid w:val="00394BA8"/>
    <w:rsid w:val="00394F87"/>
    <w:rsid w:val="0039596E"/>
    <w:rsid w:val="00395B65"/>
    <w:rsid w:val="00396CB4"/>
    <w:rsid w:val="00397301"/>
    <w:rsid w:val="0039732A"/>
    <w:rsid w:val="0039791C"/>
    <w:rsid w:val="00397BAC"/>
    <w:rsid w:val="00397DFB"/>
    <w:rsid w:val="00397E87"/>
    <w:rsid w:val="003A0914"/>
    <w:rsid w:val="003A0A31"/>
    <w:rsid w:val="003A0AF6"/>
    <w:rsid w:val="003A0E01"/>
    <w:rsid w:val="003A1377"/>
    <w:rsid w:val="003A1473"/>
    <w:rsid w:val="003A17FD"/>
    <w:rsid w:val="003A1A4F"/>
    <w:rsid w:val="003A1D5C"/>
    <w:rsid w:val="003A230E"/>
    <w:rsid w:val="003A2391"/>
    <w:rsid w:val="003A2523"/>
    <w:rsid w:val="003A26F9"/>
    <w:rsid w:val="003A281C"/>
    <w:rsid w:val="003A2ACB"/>
    <w:rsid w:val="003A2C17"/>
    <w:rsid w:val="003A2DAB"/>
    <w:rsid w:val="003A368C"/>
    <w:rsid w:val="003A36BB"/>
    <w:rsid w:val="003A3E58"/>
    <w:rsid w:val="003A3F0B"/>
    <w:rsid w:val="003A4125"/>
    <w:rsid w:val="003A42FF"/>
    <w:rsid w:val="003A43B2"/>
    <w:rsid w:val="003A4432"/>
    <w:rsid w:val="003A476E"/>
    <w:rsid w:val="003A4BE1"/>
    <w:rsid w:val="003A4CBB"/>
    <w:rsid w:val="003A4CD3"/>
    <w:rsid w:val="003A4CE2"/>
    <w:rsid w:val="003A4D09"/>
    <w:rsid w:val="003A53A3"/>
    <w:rsid w:val="003A540E"/>
    <w:rsid w:val="003A5C09"/>
    <w:rsid w:val="003A5D2A"/>
    <w:rsid w:val="003A61B9"/>
    <w:rsid w:val="003A65C8"/>
    <w:rsid w:val="003A75B5"/>
    <w:rsid w:val="003A7B4C"/>
    <w:rsid w:val="003A7F7F"/>
    <w:rsid w:val="003B0393"/>
    <w:rsid w:val="003B0E4A"/>
    <w:rsid w:val="003B0FDD"/>
    <w:rsid w:val="003B123E"/>
    <w:rsid w:val="003B141A"/>
    <w:rsid w:val="003B1523"/>
    <w:rsid w:val="003B17F8"/>
    <w:rsid w:val="003B1B86"/>
    <w:rsid w:val="003B1EBA"/>
    <w:rsid w:val="003B22A8"/>
    <w:rsid w:val="003B2A6B"/>
    <w:rsid w:val="003B2D77"/>
    <w:rsid w:val="003B3099"/>
    <w:rsid w:val="003B31AF"/>
    <w:rsid w:val="003B36CC"/>
    <w:rsid w:val="003B38D4"/>
    <w:rsid w:val="003B3914"/>
    <w:rsid w:val="003B3932"/>
    <w:rsid w:val="003B3C8C"/>
    <w:rsid w:val="003B3CD5"/>
    <w:rsid w:val="003B3FD2"/>
    <w:rsid w:val="003B401B"/>
    <w:rsid w:val="003B4A16"/>
    <w:rsid w:val="003B4B11"/>
    <w:rsid w:val="003B4BF2"/>
    <w:rsid w:val="003B4D9C"/>
    <w:rsid w:val="003B5536"/>
    <w:rsid w:val="003B5BBE"/>
    <w:rsid w:val="003B615C"/>
    <w:rsid w:val="003B6299"/>
    <w:rsid w:val="003B6A62"/>
    <w:rsid w:val="003B6F17"/>
    <w:rsid w:val="003B7259"/>
    <w:rsid w:val="003B763B"/>
    <w:rsid w:val="003B7A1B"/>
    <w:rsid w:val="003B7CC9"/>
    <w:rsid w:val="003B7E97"/>
    <w:rsid w:val="003C0288"/>
    <w:rsid w:val="003C09BE"/>
    <w:rsid w:val="003C0E65"/>
    <w:rsid w:val="003C160F"/>
    <w:rsid w:val="003C1A14"/>
    <w:rsid w:val="003C1B6A"/>
    <w:rsid w:val="003C1FB9"/>
    <w:rsid w:val="003C203A"/>
    <w:rsid w:val="003C20BB"/>
    <w:rsid w:val="003C2761"/>
    <w:rsid w:val="003C2D0A"/>
    <w:rsid w:val="003C2E78"/>
    <w:rsid w:val="003C2F26"/>
    <w:rsid w:val="003C3383"/>
    <w:rsid w:val="003C39C6"/>
    <w:rsid w:val="003C3E66"/>
    <w:rsid w:val="003C3F20"/>
    <w:rsid w:val="003C4432"/>
    <w:rsid w:val="003C497A"/>
    <w:rsid w:val="003C5440"/>
    <w:rsid w:val="003C588C"/>
    <w:rsid w:val="003C58CA"/>
    <w:rsid w:val="003C58F6"/>
    <w:rsid w:val="003C5F8C"/>
    <w:rsid w:val="003C61F2"/>
    <w:rsid w:val="003C652F"/>
    <w:rsid w:val="003C7077"/>
    <w:rsid w:val="003C75E2"/>
    <w:rsid w:val="003C78EE"/>
    <w:rsid w:val="003D0400"/>
    <w:rsid w:val="003D0615"/>
    <w:rsid w:val="003D0A3C"/>
    <w:rsid w:val="003D1037"/>
    <w:rsid w:val="003D1155"/>
    <w:rsid w:val="003D1808"/>
    <w:rsid w:val="003D1A35"/>
    <w:rsid w:val="003D1ADC"/>
    <w:rsid w:val="003D23EF"/>
    <w:rsid w:val="003D2C20"/>
    <w:rsid w:val="003D2C4F"/>
    <w:rsid w:val="003D2E92"/>
    <w:rsid w:val="003D330F"/>
    <w:rsid w:val="003D3996"/>
    <w:rsid w:val="003D3B4E"/>
    <w:rsid w:val="003D3EF1"/>
    <w:rsid w:val="003D443C"/>
    <w:rsid w:val="003D4773"/>
    <w:rsid w:val="003D47B2"/>
    <w:rsid w:val="003D4923"/>
    <w:rsid w:val="003D4D02"/>
    <w:rsid w:val="003D4FAB"/>
    <w:rsid w:val="003D5830"/>
    <w:rsid w:val="003D5862"/>
    <w:rsid w:val="003D59C0"/>
    <w:rsid w:val="003D5A84"/>
    <w:rsid w:val="003D5B01"/>
    <w:rsid w:val="003D60B0"/>
    <w:rsid w:val="003D65A9"/>
    <w:rsid w:val="003D6654"/>
    <w:rsid w:val="003D6BEE"/>
    <w:rsid w:val="003D6E28"/>
    <w:rsid w:val="003E03F3"/>
    <w:rsid w:val="003E0CE2"/>
    <w:rsid w:val="003E0F06"/>
    <w:rsid w:val="003E12B7"/>
    <w:rsid w:val="003E18E0"/>
    <w:rsid w:val="003E1D34"/>
    <w:rsid w:val="003E244A"/>
    <w:rsid w:val="003E25B3"/>
    <w:rsid w:val="003E2611"/>
    <w:rsid w:val="003E27E7"/>
    <w:rsid w:val="003E28C5"/>
    <w:rsid w:val="003E2BD4"/>
    <w:rsid w:val="003E2C3D"/>
    <w:rsid w:val="003E30B4"/>
    <w:rsid w:val="003E3599"/>
    <w:rsid w:val="003E39B0"/>
    <w:rsid w:val="003E3A22"/>
    <w:rsid w:val="003E3E27"/>
    <w:rsid w:val="003E45F7"/>
    <w:rsid w:val="003E46EE"/>
    <w:rsid w:val="003E4CBC"/>
    <w:rsid w:val="003E4E64"/>
    <w:rsid w:val="003E5077"/>
    <w:rsid w:val="003E5102"/>
    <w:rsid w:val="003E5399"/>
    <w:rsid w:val="003E54DA"/>
    <w:rsid w:val="003E566C"/>
    <w:rsid w:val="003E5838"/>
    <w:rsid w:val="003E5C6A"/>
    <w:rsid w:val="003E66A6"/>
    <w:rsid w:val="003E67A5"/>
    <w:rsid w:val="003E67DA"/>
    <w:rsid w:val="003E722B"/>
    <w:rsid w:val="003E742D"/>
    <w:rsid w:val="003E751E"/>
    <w:rsid w:val="003E76B9"/>
    <w:rsid w:val="003E7C0E"/>
    <w:rsid w:val="003E7CE0"/>
    <w:rsid w:val="003E7FF1"/>
    <w:rsid w:val="003F01CB"/>
    <w:rsid w:val="003F0846"/>
    <w:rsid w:val="003F0E1C"/>
    <w:rsid w:val="003F0F2C"/>
    <w:rsid w:val="003F1136"/>
    <w:rsid w:val="003F1156"/>
    <w:rsid w:val="003F1A9E"/>
    <w:rsid w:val="003F1C99"/>
    <w:rsid w:val="003F1DA3"/>
    <w:rsid w:val="003F207B"/>
    <w:rsid w:val="003F225A"/>
    <w:rsid w:val="003F2970"/>
    <w:rsid w:val="003F30E0"/>
    <w:rsid w:val="003F3398"/>
    <w:rsid w:val="003F39EF"/>
    <w:rsid w:val="003F3A33"/>
    <w:rsid w:val="003F4041"/>
    <w:rsid w:val="003F56A0"/>
    <w:rsid w:val="003F58AD"/>
    <w:rsid w:val="003F5970"/>
    <w:rsid w:val="003F59E8"/>
    <w:rsid w:val="003F5D37"/>
    <w:rsid w:val="003F5FC2"/>
    <w:rsid w:val="003F69D5"/>
    <w:rsid w:val="003F6D4A"/>
    <w:rsid w:val="003F6DA5"/>
    <w:rsid w:val="003F6E3F"/>
    <w:rsid w:val="003F6E78"/>
    <w:rsid w:val="003F716E"/>
    <w:rsid w:val="003F733B"/>
    <w:rsid w:val="003F73DC"/>
    <w:rsid w:val="003F7478"/>
    <w:rsid w:val="003F76B6"/>
    <w:rsid w:val="003F7808"/>
    <w:rsid w:val="004003D5"/>
    <w:rsid w:val="004005FE"/>
    <w:rsid w:val="00400B45"/>
    <w:rsid w:val="00400C22"/>
    <w:rsid w:val="004010CC"/>
    <w:rsid w:val="004011B6"/>
    <w:rsid w:val="00401E67"/>
    <w:rsid w:val="004025C9"/>
    <w:rsid w:val="004033C5"/>
    <w:rsid w:val="00403A8A"/>
    <w:rsid w:val="00403B00"/>
    <w:rsid w:val="00403DD8"/>
    <w:rsid w:val="00404433"/>
    <w:rsid w:val="004049E2"/>
    <w:rsid w:val="00405445"/>
    <w:rsid w:val="004054D9"/>
    <w:rsid w:val="00405935"/>
    <w:rsid w:val="00405BD4"/>
    <w:rsid w:val="004062E5"/>
    <w:rsid w:val="0040642F"/>
    <w:rsid w:val="00406559"/>
    <w:rsid w:val="00406839"/>
    <w:rsid w:val="00407940"/>
    <w:rsid w:val="00407B87"/>
    <w:rsid w:val="00407BF8"/>
    <w:rsid w:val="00407CB8"/>
    <w:rsid w:val="0041019A"/>
    <w:rsid w:val="004106C4"/>
    <w:rsid w:val="00410A27"/>
    <w:rsid w:val="00410DC9"/>
    <w:rsid w:val="00410FE5"/>
    <w:rsid w:val="004112CB"/>
    <w:rsid w:val="004117A0"/>
    <w:rsid w:val="004119DC"/>
    <w:rsid w:val="004119EB"/>
    <w:rsid w:val="00411D59"/>
    <w:rsid w:val="00411F98"/>
    <w:rsid w:val="0041249C"/>
    <w:rsid w:val="004127B2"/>
    <w:rsid w:val="0041320D"/>
    <w:rsid w:val="00413286"/>
    <w:rsid w:val="004136B7"/>
    <w:rsid w:val="00413BE5"/>
    <w:rsid w:val="00413CB4"/>
    <w:rsid w:val="0041421C"/>
    <w:rsid w:val="0041430A"/>
    <w:rsid w:val="004145D7"/>
    <w:rsid w:val="00414737"/>
    <w:rsid w:val="00414B0A"/>
    <w:rsid w:val="00414CE5"/>
    <w:rsid w:val="0041517D"/>
    <w:rsid w:val="00415786"/>
    <w:rsid w:val="004158B0"/>
    <w:rsid w:val="004158D7"/>
    <w:rsid w:val="00415C6D"/>
    <w:rsid w:val="00415D3D"/>
    <w:rsid w:val="00415D96"/>
    <w:rsid w:val="0041663B"/>
    <w:rsid w:val="00416CD8"/>
    <w:rsid w:val="00416DA1"/>
    <w:rsid w:val="00417A06"/>
    <w:rsid w:val="00417B97"/>
    <w:rsid w:val="00417BAF"/>
    <w:rsid w:val="00417F53"/>
    <w:rsid w:val="00417FB8"/>
    <w:rsid w:val="004201F5"/>
    <w:rsid w:val="0042028C"/>
    <w:rsid w:val="004202DD"/>
    <w:rsid w:val="004206D9"/>
    <w:rsid w:val="0042082F"/>
    <w:rsid w:val="00420A6D"/>
    <w:rsid w:val="00420D2A"/>
    <w:rsid w:val="00421054"/>
    <w:rsid w:val="0042137C"/>
    <w:rsid w:val="0042161D"/>
    <w:rsid w:val="0042163E"/>
    <w:rsid w:val="00421B29"/>
    <w:rsid w:val="00421B41"/>
    <w:rsid w:val="00421EE2"/>
    <w:rsid w:val="0042218D"/>
    <w:rsid w:val="00422236"/>
    <w:rsid w:val="004222BF"/>
    <w:rsid w:val="00422651"/>
    <w:rsid w:val="0042284A"/>
    <w:rsid w:val="0042288C"/>
    <w:rsid w:val="00422BD9"/>
    <w:rsid w:val="004230A1"/>
    <w:rsid w:val="0042310A"/>
    <w:rsid w:val="00423723"/>
    <w:rsid w:val="0042384E"/>
    <w:rsid w:val="00423FD3"/>
    <w:rsid w:val="00424030"/>
    <w:rsid w:val="00424223"/>
    <w:rsid w:val="004244B6"/>
    <w:rsid w:val="00424C71"/>
    <w:rsid w:val="00424D1C"/>
    <w:rsid w:val="00425027"/>
    <w:rsid w:val="0042527B"/>
    <w:rsid w:val="0042528A"/>
    <w:rsid w:val="00425665"/>
    <w:rsid w:val="00425A22"/>
    <w:rsid w:val="00425CBB"/>
    <w:rsid w:val="00425DF4"/>
    <w:rsid w:val="00425DF8"/>
    <w:rsid w:val="004260A6"/>
    <w:rsid w:val="00426467"/>
    <w:rsid w:val="00426CF6"/>
    <w:rsid w:val="0042743E"/>
    <w:rsid w:val="00427540"/>
    <w:rsid w:val="004275E0"/>
    <w:rsid w:val="00427633"/>
    <w:rsid w:val="00430211"/>
    <w:rsid w:val="0043077A"/>
    <w:rsid w:val="00430935"/>
    <w:rsid w:val="00431009"/>
    <w:rsid w:val="004312A1"/>
    <w:rsid w:val="00431DFD"/>
    <w:rsid w:val="004323EF"/>
    <w:rsid w:val="00432734"/>
    <w:rsid w:val="0043279B"/>
    <w:rsid w:val="00432D09"/>
    <w:rsid w:val="00432EF6"/>
    <w:rsid w:val="004332D2"/>
    <w:rsid w:val="004335DB"/>
    <w:rsid w:val="00433CDA"/>
    <w:rsid w:val="00433CF5"/>
    <w:rsid w:val="004340A4"/>
    <w:rsid w:val="004347D1"/>
    <w:rsid w:val="00434BAC"/>
    <w:rsid w:val="00435449"/>
    <w:rsid w:val="00435653"/>
    <w:rsid w:val="00435B76"/>
    <w:rsid w:val="00435B8C"/>
    <w:rsid w:val="00435DC9"/>
    <w:rsid w:val="0043657E"/>
    <w:rsid w:val="00436B9A"/>
    <w:rsid w:val="00436D05"/>
    <w:rsid w:val="00437C40"/>
    <w:rsid w:val="00437EC1"/>
    <w:rsid w:val="0044049F"/>
    <w:rsid w:val="0044064E"/>
    <w:rsid w:val="00440826"/>
    <w:rsid w:val="00440966"/>
    <w:rsid w:val="00440D7B"/>
    <w:rsid w:val="00440F01"/>
    <w:rsid w:val="00441055"/>
    <w:rsid w:val="004410FB"/>
    <w:rsid w:val="0044117B"/>
    <w:rsid w:val="00441313"/>
    <w:rsid w:val="0044207D"/>
    <w:rsid w:val="00442B25"/>
    <w:rsid w:val="00442D54"/>
    <w:rsid w:val="004432B2"/>
    <w:rsid w:val="004439CD"/>
    <w:rsid w:val="00443CB8"/>
    <w:rsid w:val="0044427D"/>
    <w:rsid w:val="00444471"/>
    <w:rsid w:val="00444613"/>
    <w:rsid w:val="00444633"/>
    <w:rsid w:val="0044474F"/>
    <w:rsid w:val="00444A9B"/>
    <w:rsid w:val="00444CA9"/>
    <w:rsid w:val="00444D14"/>
    <w:rsid w:val="00445334"/>
    <w:rsid w:val="00445959"/>
    <w:rsid w:val="00445B3B"/>
    <w:rsid w:val="00445C55"/>
    <w:rsid w:val="00445DB8"/>
    <w:rsid w:val="00446223"/>
    <w:rsid w:val="004467A5"/>
    <w:rsid w:val="00447245"/>
    <w:rsid w:val="00447AB8"/>
    <w:rsid w:val="00447AF2"/>
    <w:rsid w:val="00447AF4"/>
    <w:rsid w:val="00447F3C"/>
    <w:rsid w:val="00447FB7"/>
    <w:rsid w:val="004500AC"/>
    <w:rsid w:val="004500C5"/>
    <w:rsid w:val="0045046A"/>
    <w:rsid w:val="00450638"/>
    <w:rsid w:val="0045083C"/>
    <w:rsid w:val="004509CB"/>
    <w:rsid w:val="00450B40"/>
    <w:rsid w:val="00450BDC"/>
    <w:rsid w:val="00451467"/>
    <w:rsid w:val="00451BD2"/>
    <w:rsid w:val="00451CB5"/>
    <w:rsid w:val="00451EAB"/>
    <w:rsid w:val="004523D4"/>
    <w:rsid w:val="00452E11"/>
    <w:rsid w:val="00452F69"/>
    <w:rsid w:val="00453079"/>
    <w:rsid w:val="00453E36"/>
    <w:rsid w:val="004541E5"/>
    <w:rsid w:val="0045428D"/>
    <w:rsid w:val="004544D6"/>
    <w:rsid w:val="00454553"/>
    <w:rsid w:val="00454A31"/>
    <w:rsid w:val="004552FD"/>
    <w:rsid w:val="004553B4"/>
    <w:rsid w:val="00455454"/>
    <w:rsid w:val="004561DB"/>
    <w:rsid w:val="00456423"/>
    <w:rsid w:val="004564D4"/>
    <w:rsid w:val="00456796"/>
    <w:rsid w:val="004567CD"/>
    <w:rsid w:val="00456A88"/>
    <w:rsid w:val="00457337"/>
    <w:rsid w:val="00457CDC"/>
    <w:rsid w:val="00457F94"/>
    <w:rsid w:val="004601B1"/>
    <w:rsid w:val="0046031F"/>
    <w:rsid w:val="00460487"/>
    <w:rsid w:val="004609D7"/>
    <w:rsid w:val="00460AD2"/>
    <w:rsid w:val="00461175"/>
    <w:rsid w:val="0046173B"/>
    <w:rsid w:val="004619C8"/>
    <w:rsid w:val="00462017"/>
    <w:rsid w:val="00462B2A"/>
    <w:rsid w:val="00462D2D"/>
    <w:rsid w:val="00463334"/>
    <w:rsid w:val="004634CB"/>
    <w:rsid w:val="00463782"/>
    <w:rsid w:val="004639D0"/>
    <w:rsid w:val="00463B1B"/>
    <w:rsid w:val="00463D71"/>
    <w:rsid w:val="00463E82"/>
    <w:rsid w:val="00464161"/>
    <w:rsid w:val="004648DD"/>
    <w:rsid w:val="004649B8"/>
    <w:rsid w:val="00464C65"/>
    <w:rsid w:val="00464C92"/>
    <w:rsid w:val="00464EFE"/>
    <w:rsid w:val="004659AC"/>
    <w:rsid w:val="00465D99"/>
    <w:rsid w:val="0046658B"/>
    <w:rsid w:val="004667AE"/>
    <w:rsid w:val="004673F2"/>
    <w:rsid w:val="004675D3"/>
    <w:rsid w:val="004675E7"/>
    <w:rsid w:val="00467F74"/>
    <w:rsid w:val="00467FD0"/>
    <w:rsid w:val="004704E3"/>
    <w:rsid w:val="004708F7"/>
    <w:rsid w:val="00470BB7"/>
    <w:rsid w:val="00470C98"/>
    <w:rsid w:val="00471253"/>
    <w:rsid w:val="00471B89"/>
    <w:rsid w:val="00471CC1"/>
    <w:rsid w:val="004720D5"/>
    <w:rsid w:val="00472181"/>
    <w:rsid w:val="00472478"/>
    <w:rsid w:val="004724B1"/>
    <w:rsid w:val="00473829"/>
    <w:rsid w:val="00473B6A"/>
    <w:rsid w:val="00474422"/>
    <w:rsid w:val="0047448A"/>
    <w:rsid w:val="00474F51"/>
    <w:rsid w:val="00474FE5"/>
    <w:rsid w:val="004755C3"/>
    <w:rsid w:val="00475CAB"/>
    <w:rsid w:val="00475FD3"/>
    <w:rsid w:val="004766DB"/>
    <w:rsid w:val="00476709"/>
    <w:rsid w:val="0047676E"/>
    <w:rsid w:val="00476CBF"/>
    <w:rsid w:val="00476DD5"/>
    <w:rsid w:val="00476E8F"/>
    <w:rsid w:val="00476E9B"/>
    <w:rsid w:val="00476FF2"/>
    <w:rsid w:val="00477BD6"/>
    <w:rsid w:val="00477BE8"/>
    <w:rsid w:val="00480288"/>
    <w:rsid w:val="00480353"/>
    <w:rsid w:val="00480406"/>
    <w:rsid w:val="00480FF5"/>
    <w:rsid w:val="00481250"/>
    <w:rsid w:val="00481358"/>
    <w:rsid w:val="00481537"/>
    <w:rsid w:val="004818BB"/>
    <w:rsid w:val="004824DC"/>
    <w:rsid w:val="00482C49"/>
    <w:rsid w:val="00482F82"/>
    <w:rsid w:val="00483251"/>
    <w:rsid w:val="00484413"/>
    <w:rsid w:val="0048459C"/>
    <w:rsid w:val="00484864"/>
    <w:rsid w:val="00484990"/>
    <w:rsid w:val="00484A20"/>
    <w:rsid w:val="00484C72"/>
    <w:rsid w:val="00484CE1"/>
    <w:rsid w:val="00484F06"/>
    <w:rsid w:val="00485264"/>
    <w:rsid w:val="00485280"/>
    <w:rsid w:val="00485858"/>
    <w:rsid w:val="00485C35"/>
    <w:rsid w:val="00486180"/>
    <w:rsid w:val="00486509"/>
    <w:rsid w:val="004866A6"/>
    <w:rsid w:val="00486999"/>
    <w:rsid w:val="004869AD"/>
    <w:rsid w:val="00486EB9"/>
    <w:rsid w:val="00486F83"/>
    <w:rsid w:val="00487146"/>
    <w:rsid w:val="00487B8A"/>
    <w:rsid w:val="004902D0"/>
    <w:rsid w:val="0049030A"/>
    <w:rsid w:val="00490348"/>
    <w:rsid w:val="0049043A"/>
    <w:rsid w:val="004905A6"/>
    <w:rsid w:val="00490905"/>
    <w:rsid w:val="00490932"/>
    <w:rsid w:val="004909AC"/>
    <w:rsid w:val="00490C29"/>
    <w:rsid w:val="00490FE1"/>
    <w:rsid w:val="00491201"/>
    <w:rsid w:val="0049144D"/>
    <w:rsid w:val="004915DE"/>
    <w:rsid w:val="00491BE9"/>
    <w:rsid w:val="00491E94"/>
    <w:rsid w:val="00492463"/>
    <w:rsid w:val="00492798"/>
    <w:rsid w:val="0049292F"/>
    <w:rsid w:val="004929DC"/>
    <w:rsid w:val="00492BAE"/>
    <w:rsid w:val="004930E2"/>
    <w:rsid w:val="004934D5"/>
    <w:rsid w:val="004936BD"/>
    <w:rsid w:val="004936C2"/>
    <w:rsid w:val="00493943"/>
    <w:rsid w:val="00493A37"/>
    <w:rsid w:val="00493D77"/>
    <w:rsid w:val="0049412C"/>
    <w:rsid w:val="00494222"/>
    <w:rsid w:val="004944CD"/>
    <w:rsid w:val="00494544"/>
    <w:rsid w:val="0049457D"/>
    <w:rsid w:val="00494693"/>
    <w:rsid w:val="00494AC8"/>
    <w:rsid w:val="00494E00"/>
    <w:rsid w:val="00495314"/>
    <w:rsid w:val="004954E9"/>
    <w:rsid w:val="00495F5B"/>
    <w:rsid w:val="00496426"/>
    <w:rsid w:val="0049690D"/>
    <w:rsid w:val="00496B49"/>
    <w:rsid w:val="00496DAA"/>
    <w:rsid w:val="00496E8D"/>
    <w:rsid w:val="00496FBC"/>
    <w:rsid w:val="00497001"/>
    <w:rsid w:val="0049714C"/>
    <w:rsid w:val="004971A7"/>
    <w:rsid w:val="00497309"/>
    <w:rsid w:val="004975CC"/>
    <w:rsid w:val="00497970"/>
    <w:rsid w:val="00497992"/>
    <w:rsid w:val="00497E11"/>
    <w:rsid w:val="004A01C5"/>
    <w:rsid w:val="004A0459"/>
    <w:rsid w:val="004A0658"/>
    <w:rsid w:val="004A0797"/>
    <w:rsid w:val="004A15BB"/>
    <w:rsid w:val="004A1A38"/>
    <w:rsid w:val="004A1E20"/>
    <w:rsid w:val="004A232F"/>
    <w:rsid w:val="004A24EF"/>
    <w:rsid w:val="004A2DA6"/>
    <w:rsid w:val="004A3377"/>
    <w:rsid w:val="004A3593"/>
    <w:rsid w:val="004A3952"/>
    <w:rsid w:val="004A3B8D"/>
    <w:rsid w:val="004A402E"/>
    <w:rsid w:val="004A413F"/>
    <w:rsid w:val="004A4F96"/>
    <w:rsid w:val="004A5784"/>
    <w:rsid w:val="004A589E"/>
    <w:rsid w:val="004A5A59"/>
    <w:rsid w:val="004A5CE4"/>
    <w:rsid w:val="004A5F9C"/>
    <w:rsid w:val="004A6317"/>
    <w:rsid w:val="004A638F"/>
    <w:rsid w:val="004A6F95"/>
    <w:rsid w:val="004A7079"/>
    <w:rsid w:val="004A7219"/>
    <w:rsid w:val="004A74BC"/>
    <w:rsid w:val="004A75DD"/>
    <w:rsid w:val="004A7E34"/>
    <w:rsid w:val="004A7F7C"/>
    <w:rsid w:val="004B098F"/>
    <w:rsid w:val="004B09B0"/>
    <w:rsid w:val="004B0F4C"/>
    <w:rsid w:val="004B1B52"/>
    <w:rsid w:val="004B1BAE"/>
    <w:rsid w:val="004B1D6F"/>
    <w:rsid w:val="004B1F71"/>
    <w:rsid w:val="004B20BF"/>
    <w:rsid w:val="004B20C9"/>
    <w:rsid w:val="004B20E0"/>
    <w:rsid w:val="004B2468"/>
    <w:rsid w:val="004B27C6"/>
    <w:rsid w:val="004B27E8"/>
    <w:rsid w:val="004B2956"/>
    <w:rsid w:val="004B2A3B"/>
    <w:rsid w:val="004B2DC7"/>
    <w:rsid w:val="004B2EFB"/>
    <w:rsid w:val="004B3081"/>
    <w:rsid w:val="004B31F1"/>
    <w:rsid w:val="004B3752"/>
    <w:rsid w:val="004B37BC"/>
    <w:rsid w:val="004B3B08"/>
    <w:rsid w:val="004B3C31"/>
    <w:rsid w:val="004B4573"/>
    <w:rsid w:val="004B46A0"/>
    <w:rsid w:val="004B4B1C"/>
    <w:rsid w:val="004B4D43"/>
    <w:rsid w:val="004B529D"/>
    <w:rsid w:val="004B52BD"/>
    <w:rsid w:val="004B54D1"/>
    <w:rsid w:val="004B5753"/>
    <w:rsid w:val="004B57FF"/>
    <w:rsid w:val="004B6078"/>
    <w:rsid w:val="004B60F2"/>
    <w:rsid w:val="004B6222"/>
    <w:rsid w:val="004B635C"/>
    <w:rsid w:val="004B6526"/>
    <w:rsid w:val="004B6577"/>
    <w:rsid w:val="004B66E0"/>
    <w:rsid w:val="004B685C"/>
    <w:rsid w:val="004B7001"/>
    <w:rsid w:val="004B75C6"/>
    <w:rsid w:val="004B77CD"/>
    <w:rsid w:val="004B7B6E"/>
    <w:rsid w:val="004B7E45"/>
    <w:rsid w:val="004B7F02"/>
    <w:rsid w:val="004C0B02"/>
    <w:rsid w:val="004C0F1F"/>
    <w:rsid w:val="004C1273"/>
    <w:rsid w:val="004C1484"/>
    <w:rsid w:val="004C1596"/>
    <w:rsid w:val="004C1C85"/>
    <w:rsid w:val="004C1F30"/>
    <w:rsid w:val="004C2003"/>
    <w:rsid w:val="004C28BD"/>
    <w:rsid w:val="004C2DE7"/>
    <w:rsid w:val="004C2F31"/>
    <w:rsid w:val="004C360F"/>
    <w:rsid w:val="004C3FF2"/>
    <w:rsid w:val="004C400C"/>
    <w:rsid w:val="004C41F8"/>
    <w:rsid w:val="004C4AC6"/>
    <w:rsid w:val="004C4AE3"/>
    <w:rsid w:val="004C4B54"/>
    <w:rsid w:val="004C511C"/>
    <w:rsid w:val="004C5976"/>
    <w:rsid w:val="004C5D02"/>
    <w:rsid w:val="004C61CD"/>
    <w:rsid w:val="004C6418"/>
    <w:rsid w:val="004C6F0E"/>
    <w:rsid w:val="004C7AE6"/>
    <w:rsid w:val="004C7E10"/>
    <w:rsid w:val="004D01ED"/>
    <w:rsid w:val="004D0330"/>
    <w:rsid w:val="004D0525"/>
    <w:rsid w:val="004D062B"/>
    <w:rsid w:val="004D07E9"/>
    <w:rsid w:val="004D0AC5"/>
    <w:rsid w:val="004D0DFC"/>
    <w:rsid w:val="004D1382"/>
    <w:rsid w:val="004D14AE"/>
    <w:rsid w:val="004D16D4"/>
    <w:rsid w:val="004D17AA"/>
    <w:rsid w:val="004D1CE8"/>
    <w:rsid w:val="004D227A"/>
    <w:rsid w:val="004D22AD"/>
    <w:rsid w:val="004D2377"/>
    <w:rsid w:val="004D2A08"/>
    <w:rsid w:val="004D2A67"/>
    <w:rsid w:val="004D2E00"/>
    <w:rsid w:val="004D2F61"/>
    <w:rsid w:val="004D30B7"/>
    <w:rsid w:val="004D31B0"/>
    <w:rsid w:val="004D33B4"/>
    <w:rsid w:val="004D3585"/>
    <w:rsid w:val="004D3769"/>
    <w:rsid w:val="004D3931"/>
    <w:rsid w:val="004D3B97"/>
    <w:rsid w:val="004D3BBE"/>
    <w:rsid w:val="004D43BF"/>
    <w:rsid w:val="004D43C9"/>
    <w:rsid w:val="004D46F3"/>
    <w:rsid w:val="004D4838"/>
    <w:rsid w:val="004D4A11"/>
    <w:rsid w:val="004D4F9F"/>
    <w:rsid w:val="004D5522"/>
    <w:rsid w:val="004D5655"/>
    <w:rsid w:val="004D56EF"/>
    <w:rsid w:val="004D5710"/>
    <w:rsid w:val="004D59D7"/>
    <w:rsid w:val="004D60C5"/>
    <w:rsid w:val="004D6275"/>
    <w:rsid w:val="004D6877"/>
    <w:rsid w:val="004D696E"/>
    <w:rsid w:val="004D6B53"/>
    <w:rsid w:val="004D6F39"/>
    <w:rsid w:val="004D6F98"/>
    <w:rsid w:val="004D7082"/>
    <w:rsid w:val="004D721E"/>
    <w:rsid w:val="004D73EE"/>
    <w:rsid w:val="004D7D70"/>
    <w:rsid w:val="004D7E16"/>
    <w:rsid w:val="004D7E30"/>
    <w:rsid w:val="004E010A"/>
    <w:rsid w:val="004E01B7"/>
    <w:rsid w:val="004E0400"/>
    <w:rsid w:val="004E0CCF"/>
    <w:rsid w:val="004E11D7"/>
    <w:rsid w:val="004E1240"/>
    <w:rsid w:val="004E127C"/>
    <w:rsid w:val="004E14DB"/>
    <w:rsid w:val="004E158D"/>
    <w:rsid w:val="004E172E"/>
    <w:rsid w:val="004E1ACC"/>
    <w:rsid w:val="004E1D7C"/>
    <w:rsid w:val="004E2066"/>
    <w:rsid w:val="004E2A8C"/>
    <w:rsid w:val="004E2C8F"/>
    <w:rsid w:val="004E30C5"/>
    <w:rsid w:val="004E3630"/>
    <w:rsid w:val="004E36B4"/>
    <w:rsid w:val="004E41C3"/>
    <w:rsid w:val="004E42E8"/>
    <w:rsid w:val="004E437E"/>
    <w:rsid w:val="004E4609"/>
    <w:rsid w:val="004E46A9"/>
    <w:rsid w:val="004E4A32"/>
    <w:rsid w:val="004E4B49"/>
    <w:rsid w:val="004E5234"/>
    <w:rsid w:val="004E6217"/>
    <w:rsid w:val="004E629C"/>
    <w:rsid w:val="004E68DA"/>
    <w:rsid w:val="004E6AA4"/>
    <w:rsid w:val="004E6C01"/>
    <w:rsid w:val="004E78BC"/>
    <w:rsid w:val="004E7937"/>
    <w:rsid w:val="004E7DE5"/>
    <w:rsid w:val="004E7EF3"/>
    <w:rsid w:val="004F09CB"/>
    <w:rsid w:val="004F0B0E"/>
    <w:rsid w:val="004F0B16"/>
    <w:rsid w:val="004F1174"/>
    <w:rsid w:val="004F1211"/>
    <w:rsid w:val="004F132E"/>
    <w:rsid w:val="004F13A1"/>
    <w:rsid w:val="004F1417"/>
    <w:rsid w:val="004F1420"/>
    <w:rsid w:val="004F1595"/>
    <w:rsid w:val="004F2555"/>
    <w:rsid w:val="004F2958"/>
    <w:rsid w:val="004F29A4"/>
    <w:rsid w:val="004F3616"/>
    <w:rsid w:val="004F378C"/>
    <w:rsid w:val="004F3AB3"/>
    <w:rsid w:val="004F3D5F"/>
    <w:rsid w:val="004F4131"/>
    <w:rsid w:val="004F4D2D"/>
    <w:rsid w:val="004F56D8"/>
    <w:rsid w:val="004F5798"/>
    <w:rsid w:val="004F5B47"/>
    <w:rsid w:val="004F6195"/>
    <w:rsid w:val="004F6C74"/>
    <w:rsid w:val="004F6D08"/>
    <w:rsid w:val="004F6D17"/>
    <w:rsid w:val="004F6D22"/>
    <w:rsid w:val="004F6E49"/>
    <w:rsid w:val="004F6EC7"/>
    <w:rsid w:val="004F6F82"/>
    <w:rsid w:val="004F7BD5"/>
    <w:rsid w:val="004F7D24"/>
    <w:rsid w:val="004F7E17"/>
    <w:rsid w:val="004F7EBC"/>
    <w:rsid w:val="004F7F95"/>
    <w:rsid w:val="00500223"/>
    <w:rsid w:val="005008E9"/>
    <w:rsid w:val="00500910"/>
    <w:rsid w:val="005009E7"/>
    <w:rsid w:val="005009EA"/>
    <w:rsid w:val="00500A59"/>
    <w:rsid w:val="00500B9D"/>
    <w:rsid w:val="00502331"/>
    <w:rsid w:val="00502511"/>
    <w:rsid w:val="00503250"/>
    <w:rsid w:val="0050399D"/>
    <w:rsid w:val="00503BB3"/>
    <w:rsid w:val="00504089"/>
    <w:rsid w:val="0050449D"/>
    <w:rsid w:val="00504778"/>
    <w:rsid w:val="005048BF"/>
    <w:rsid w:val="0050521E"/>
    <w:rsid w:val="0050571E"/>
    <w:rsid w:val="0050599F"/>
    <w:rsid w:val="00505AFA"/>
    <w:rsid w:val="00505B53"/>
    <w:rsid w:val="00505F2F"/>
    <w:rsid w:val="005062D8"/>
    <w:rsid w:val="005067FF"/>
    <w:rsid w:val="005068FF"/>
    <w:rsid w:val="005069C4"/>
    <w:rsid w:val="00506DD7"/>
    <w:rsid w:val="0050723E"/>
    <w:rsid w:val="0050781F"/>
    <w:rsid w:val="00507998"/>
    <w:rsid w:val="00507B3C"/>
    <w:rsid w:val="00507E7E"/>
    <w:rsid w:val="0051009E"/>
    <w:rsid w:val="0051074B"/>
    <w:rsid w:val="005109BB"/>
    <w:rsid w:val="005114C7"/>
    <w:rsid w:val="005118F1"/>
    <w:rsid w:val="005120D5"/>
    <w:rsid w:val="005125A3"/>
    <w:rsid w:val="00513381"/>
    <w:rsid w:val="00513514"/>
    <w:rsid w:val="0051365D"/>
    <w:rsid w:val="00513E7E"/>
    <w:rsid w:val="005141B0"/>
    <w:rsid w:val="005141E3"/>
    <w:rsid w:val="00514482"/>
    <w:rsid w:val="005144FE"/>
    <w:rsid w:val="00514671"/>
    <w:rsid w:val="00514D16"/>
    <w:rsid w:val="00514FB0"/>
    <w:rsid w:val="00515109"/>
    <w:rsid w:val="005158BD"/>
    <w:rsid w:val="005159D5"/>
    <w:rsid w:val="00515D69"/>
    <w:rsid w:val="00515F08"/>
    <w:rsid w:val="00516297"/>
    <w:rsid w:val="00516443"/>
    <w:rsid w:val="005165CC"/>
    <w:rsid w:val="005168B8"/>
    <w:rsid w:val="00516992"/>
    <w:rsid w:val="005169EF"/>
    <w:rsid w:val="00517CF3"/>
    <w:rsid w:val="005203CE"/>
    <w:rsid w:val="00520A44"/>
    <w:rsid w:val="00520A92"/>
    <w:rsid w:val="00520AE2"/>
    <w:rsid w:val="00520B05"/>
    <w:rsid w:val="00520C9A"/>
    <w:rsid w:val="0052104B"/>
    <w:rsid w:val="005212F9"/>
    <w:rsid w:val="00521539"/>
    <w:rsid w:val="00521841"/>
    <w:rsid w:val="00521A54"/>
    <w:rsid w:val="00521B5F"/>
    <w:rsid w:val="00521DA5"/>
    <w:rsid w:val="00522CBE"/>
    <w:rsid w:val="00522CCE"/>
    <w:rsid w:val="00523290"/>
    <w:rsid w:val="005232DB"/>
    <w:rsid w:val="00523505"/>
    <w:rsid w:val="005239E2"/>
    <w:rsid w:val="00523B09"/>
    <w:rsid w:val="0052410C"/>
    <w:rsid w:val="005241E8"/>
    <w:rsid w:val="00524401"/>
    <w:rsid w:val="00524512"/>
    <w:rsid w:val="00524AA9"/>
    <w:rsid w:val="00524BC2"/>
    <w:rsid w:val="00524CE4"/>
    <w:rsid w:val="00525582"/>
    <w:rsid w:val="005257AB"/>
    <w:rsid w:val="00525CF7"/>
    <w:rsid w:val="00525CFD"/>
    <w:rsid w:val="00525F95"/>
    <w:rsid w:val="005260DB"/>
    <w:rsid w:val="00526470"/>
    <w:rsid w:val="005266D0"/>
    <w:rsid w:val="005266F8"/>
    <w:rsid w:val="005270D3"/>
    <w:rsid w:val="005271A3"/>
    <w:rsid w:val="005276CB"/>
    <w:rsid w:val="00527A05"/>
    <w:rsid w:val="005301A1"/>
    <w:rsid w:val="00530519"/>
    <w:rsid w:val="0053099B"/>
    <w:rsid w:val="00530AC1"/>
    <w:rsid w:val="00530E81"/>
    <w:rsid w:val="0053126C"/>
    <w:rsid w:val="00531374"/>
    <w:rsid w:val="005317B0"/>
    <w:rsid w:val="00531A15"/>
    <w:rsid w:val="00531C47"/>
    <w:rsid w:val="005321E5"/>
    <w:rsid w:val="00532805"/>
    <w:rsid w:val="00532DE4"/>
    <w:rsid w:val="00532EAA"/>
    <w:rsid w:val="00533034"/>
    <w:rsid w:val="0053309D"/>
    <w:rsid w:val="00533685"/>
    <w:rsid w:val="0053388C"/>
    <w:rsid w:val="00533B36"/>
    <w:rsid w:val="00533BFC"/>
    <w:rsid w:val="00533D59"/>
    <w:rsid w:val="00533FCC"/>
    <w:rsid w:val="005341AC"/>
    <w:rsid w:val="00534509"/>
    <w:rsid w:val="005347EA"/>
    <w:rsid w:val="00534A6D"/>
    <w:rsid w:val="005350A7"/>
    <w:rsid w:val="0053575D"/>
    <w:rsid w:val="0053597F"/>
    <w:rsid w:val="00535B2C"/>
    <w:rsid w:val="005363D2"/>
    <w:rsid w:val="0053646C"/>
    <w:rsid w:val="00536564"/>
    <w:rsid w:val="00536F85"/>
    <w:rsid w:val="00537810"/>
    <w:rsid w:val="00537CE8"/>
    <w:rsid w:val="0054002A"/>
    <w:rsid w:val="00540843"/>
    <w:rsid w:val="00540EC2"/>
    <w:rsid w:val="005410AD"/>
    <w:rsid w:val="005412FE"/>
    <w:rsid w:val="005415CE"/>
    <w:rsid w:val="00541709"/>
    <w:rsid w:val="00541CB7"/>
    <w:rsid w:val="00541D2B"/>
    <w:rsid w:val="00541D7A"/>
    <w:rsid w:val="0054243F"/>
    <w:rsid w:val="00542535"/>
    <w:rsid w:val="00542721"/>
    <w:rsid w:val="00542FBB"/>
    <w:rsid w:val="005436E5"/>
    <w:rsid w:val="005436E7"/>
    <w:rsid w:val="00543A4C"/>
    <w:rsid w:val="00543BA9"/>
    <w:rsid w:val="00543D43"/>
    <w:rsid w:val="00543F75"/>
    <w:rsid w:val="0054405A"/>
    <w:rsid w:val="0054437A"/>
    <w:rsid w:val="005445CA"/>
    <w:rsid w:val="005447CE"/>
    <w:rsid w:val="005459EF"/>
    <w:rsid w:val="00545A2A"/>
    <w:rsid w:val="00545A7B"/>
    <w:rsid w:val="00545BAE"/>
    <w:rsid w:val="00546174"/>
    <w:rsid w:val="00546180"/>
    <w:rsid w:val="005464FA"/>
    <w:rsid w:val="0054694A"/>
    <w:rsid w:val="0054706E"/>
    <w:rsid w:val="005470AA"/>
    <w:rsid w:val="005472EC"/>
    <w:rsid w:val="0054738A"/>
    <w:rsid w:val="0054738E"/>
    <w:rsid w:val="0054741E"/>
    <w:rsid w:val="005477E0"/>
    <w:rsid w:val="00547A25"/>
    <w:rsid w:val="00547B24"/>
    <w:rsid w:val="00547D96"/>
    <w:rsid w:val="00547DEE"/>
    <w:rsid w:val="00550402"/>
    <w:rsid w:val="005504DA"/>
    <w:rsid w:val="00551081"/>
    <w:rsid w:val="00551313"/>
    <w:rsid w:val="00551CA1"/>
    <w:rsid w:val="005520D7"/>
    <w:rsid w:val="005524BC"/>
    <w:rsid w:val="00552FD7"/>
    <w:rsid w:val="005530DD"/>
    <w:rsid w:val="0055317B"/>
    <w:rsid w:val="005536D9"/>
    <w:rsid w:val="00553863"/>
    <w:rsid w:val="00553B06"/>
    <w:rsid w:val="0055409A"/>
    <w:rsid w:val="00554B41"/>
    <w:rsid w:val="00554CBF"/>
    <w:rsid w:val="00555967"/>
    <w:rsid w:val="00555AEF"/>
    <w:rsid w:val="005564B4"/>
    <w:rsid w:val="00556AD2"/>
    <w:rsid w:val="00556F90"/>
    <w:rsid w:val="00557054"/>
    <w:rsid w:val="00557664"/>
    <w:rsid w:val="005577CD"/>
    <w:rsid w:val="00557C82"/>
    <w:rsid w:val="00557F17"/>
    <w:rsid w:val="00560141"/>
    <w:rsid w:val="00560168"/>
    <w:rsid w:val="00560403"/>
    <w:rsid w:val="00560434"/>
    <w:rsid w:val="00560493"/>
    <w:rsid w:val="005604B7"/>
    <w:rsid w:val="00560731"/>
    <w:rsid w:val="005608FD"/>
    <w:rsid w:val="00560A9B"/>
    <w:rsid w:val="00560AFE"/>
    <w:rsid w:val="00560B0D"/>
    <w:rsid w:val="00560E85"/>
    <w:rsid w:val="005610AD"/>
    <w:rsid w:val="00561B3B"/>
    <w:rsid w:val="00561B86"/>
    <w:rsid w:val="00562147"/>
    <w:rsid w:val="005621A3"/>
    <w:rsid w:val="00562289"/>
    <w:rsid w:val="00562430"/>
    <w:rsid w:val="005625D9"/>
    <w:rsid w:val="005629E3"/>
    <w:rsid w:val="00562AE0"/>
    <w:rsid w:val="00562AE6"/>
    <w:rsid w:val="00562BD5"/>
    <w:rsid w:val="00562DA2"/>
    <w:rsid w:val="00562EB0"/>
    <w:rsid w:val="00563585"/>
    <w:rsid w:val="00563674"/>
    <w:rsid w:val="00563A7C"/>
    <w:rsid w:val="00563EE9"/>
    <w:rsid w:val="00564075"/>
    <w:rsid w:val="005640FE"/>
    <w:rsid w:val="005642CD"/>
    <w:rsid w:val="005649D0"/>
    <w:rsid w:val="00564D31"/>
    <w:rsid w:val="00566146"/>
    <w:rsid w:val="00566303"/>
    <w:rsid w:val="00566617"/>
    <w:rsid w:val="00566685"/>
    <w:rsid w:val="00566A51"/>
    <w:rsid w:val="00566B46"/>
    <w:rsid w:val="005671A2"/>
    <w:rsid w:val="005671A5"/>
    <w:rsid w:val="0056763F"/>
    <w:rsid w:val="00567CD3"/>
    <w:rsid w:val="00567ECD"/>
    <w:rsid w:val="005701BF"/>
    <w:rsid w:val="00570432"/>
    <w:rsid w:val="0057045D"/>
    <w:rsid w:val="00570A34"/>
    <w:rsid w:val="00570C4C"/>
    <w:rsid w:val="0057110D"/>
    <w:rsid w:val="00571120"/>
    <w:rsid w:val="0057189C"/>
    <w:rsid w:val="005718B2"/>
    <w:rsid w:val="00571AFA"/>
    <w:rsid w:val="005721F8"/>
    <w:rsid w:val="005723BE"/>
    <w:rsid w:val="00572861"/>
    <w:rsid w:val="005728DB"/>
    <w:rsid w:val="00572D01"/>
    <w:rsid w:val="0057307F"/>
    <w:rsid w:val="005731BB"/>
    <w:rsid w:val="0057350E"/>
    <w:rsid w:val="005736C7"/>
    <w:rsid w:val="00573B9F"/>
    <w:rsid w:val="00574433"/>
    <w:rsid w:val="0057452A"/>
    <w:rsid w:val="00574712"/>
    <w:rsid w:val="00574953"/>
    <w:rsid w:val="00574B06"/>
    <w:rsid w:val="00575283"/>
    <w:rsid w:val="0057529A"/>
    <w:rsid w:val="00575389"/>
    <w:rsid w:val="0057548B"/>
    <w:rsid w:val="00575735"/>
    <w:rsid w:val="00575E08"/>
    <w:rsid w:val="0057649A"/>
    <w:rsid w:val="005767BE"/>
    <w:rsid w:val="005767DC"/>
    <w:rsid w:val="00576B0F"/>
    <w:rsid w:val="00577248"/>
    <w:rsid w:val="00580457"/>
    <w:rsid w:val="0058048D"/>
    <w:rsid w:val="00580EF4"/>
    <w:rsid w:val="00580FD0"/>
    <w:rsid w:val="0058107C"/>
    <w:rsid w:val="0058123E"/>
    <w:rsid w:val="005812C7"/>
    <w:rsid w:val="0058195A"/>
    <w:rsid w:val="00581B2C"/>
    <w:rsid w:val="00581CB7"/>
    <w:rsid w:val="005826C6"/>
    <w:rsid w:val="0058288F"/>
    <w:rsid w:val="00582A73"/>
    <w:rsid w:val="00582FE7"/>
    <w:rsid w:val="005833C4"/>
    <w:rsid w:val="005838E4"/>
    <w:rsid w:val="005839AE"/>
    <w:rsid w:val="00583E33"/>
    <w:rsid w:val="00583E72"/>
    <w:rsid w:val="0058408C"/>
    <w:rsid w:val="00584247"/>
    <w:rsid w:val="00584369"/>
    <w:rsid w:val="00584514"/>
    <w:rsid w:val="00584AB8"/>
    <w:rsid w:val="00584E96"/>
    <w:rsid w:val="00584F57"/>
    <w:rsid w:val="005850CA"/>
    <w:rsid w:val="00585E18"/>
    <w:rsid w:val="00585E83"/>
    <w:rsid w:val="005862A0"/>
    <w:rsid w:val="00586513"/>
    <w:rsid w:val="00586610"/>
    <w:rsid w:val="0058669B"/>
    <w:rsid w:val="00586CF5"/>
    <w:rsid w:val="00586D89"/>
    <w:rsid w:val="00586F59"/>
    <w:rsid w:val="00587054"/>
    <w:rsid w:val="0058739E"/>
    <w:rsid w:val="00587BAB"/>
    <w:rsid w:val="00587CEE"/>
    <w:rsid w:val="00587F26"/>
    <w:rsid w:val="00587FDD"/>
    <w:rsid w:val="00590124"/>
    <w:rsid w:val="00590583"/>
    <w:rsid w:val="00590C5D"/>
    <w:rsid w:val="00591008"/>
    <w:rsid w:val="005915DF"/>
    <w:rsid w:val="0059170F"/>
    <w:rsid w:val="00591812"/>
    <w:rsid w:val="00591977"/>
    <w:rsid w:val="00591BC3"/>
    <w:rsid w:val="00591C4B"/>
    <w:rsid w:val="0059221E"/>
    <w:rsid w:val="0059257A"/>
    <w:rsid w:val="005926B2"/>
    <w:rsid w:val="005928C3"/>
    <w:rsid w:val="00592D4D"/>
    <w:rsid w:val="00592F2A"/>
    <w:rsid w:val="00593384"/>
    <w:rsid w:val="005933ED"/>
    <w:rsid w:val="0059340C"/>
    <w:rsid w:val="005945EB"/>
    <w:rsid w:val="005948A0"/>
    <w:rsid w:val="00594B5F"/>
    <w:rsid w:val="00595561"/>
    <w:rsid w:val="0059579E"/>
    <w:rsid w:val="0059609E"/>
    <w:rsid w:val="0059638B"/>
    <w:rsid w:val="005968BD"/>
    <w:rsid w:val="00596CF3"/>
    <w:rsid w:val="00596D24"/>
    <w:rsid w:val="00596E71"/>
    <w:rsid w:val="00596F4D"/>
    <w:rsid w:val="00596FD8"/>
    <w:rsid w:val="0059713F"/>
    <w:rsid w:val="0059740E"/>
    <w:rsid w:val="0059769E"/>
    <w:rsid w:val="0059794A"/>
    <w:rsid w:val="00597E74"/>
    <w:rsid w:val="00597F2E"/>
    <w:rsid w:val="00597FAA"/>
    <w:rsid w:val="00597FF6"/>
    <w:rsid w:val="005A0304"/>
    <w:rsid w:val="005A0542"/>
    <w:rsid w:val="005A0684"/>
    <w:rsid w:val="005A07D2"/>
    <w:rsid w:val="005A0F21"/>
    <w:rsid w:val="005A0F40"/>
    <w:rsid w:val="005A1037"/>
    <w:rsid w:val="005A11AB"/>
    <w:rsid w:val="005A1555"/>
    <w:rsid w:val="005A1630"/>
    <w:rsid w:val="005A1841"/>
    <w:rsid w:val="005A189B"/>
    <w:rsid w:val="005A220C"/>
    <w:rsid w:val="005A2244"/>
    <w:rsid w:val="005A2394"/>
    <w:rsid w:val="005A279D"/>
    <w:rsid w:val="005A2DD0"/>
    <w:rsid w:val="005A2EF8"/>
    <w:rsid w:val="005A3592"/>
    <w:rsid w:val="005A3909"/>
    <w:rsid w:val="005A3DCB"/>
    <w:rsid w:val="005A46E9"/>
    <w:rsid w:val="005A49C6"/>
    <w:rsid w:val="005A5344"/>
    <w:rsid w:val="005A5500"/>
    <w:rsid w:val="005A5D1A"/>
    <w:rsid w:val="005A633C"/>
    <w:rsid w:val="005A66D4"/>
    <w:rsid w:val="005A66DE"/>
    <w:rsid w:val="005A6A0B"/>
    <w:rsid w:val="005A6E99"/>
    <w:rsid w:val="005A6F03"/>
    <w:rsid w:val="005A72BD"/>
    <w:rsid w:val="005A740B"/>
    <w:rsid w:val="005B0255"/>
    <w:rsid w:val="005B03DB"/>
    <w:rsid w:val="005B07E1"/>
    <w:rsid w:val="005B0C45"/>
    <w:rsid w:val="005B0D16"/>
    <w:rsid w:val="005B0D4E"/>
    <w:rsid w:val="005B0D59"/>
    <w:rsid w:val="005B0FD1"/>
    <w:rsid w:val="005B16E2"/>
    <w:rsid w:val="005B16F2"/>
    <w:rsid w:val="005B183C"/>
    <w:rsid w:val="005B191A"/>
    <w:rsid w:val="005B1BED"/>
    <w:rsid w:val="005B1DE1"/>
    <w:rsid w:val="005B1F52"/>
    <w:rsid w:val="005B2574"/>
    <w:rsid w:val="005B2630"/>
    <w:rsid w:val="005B265E"/>
    <w:rsid w:val="005B2826"/>
    <w:rsid w:val="005B2C08"/>
    <w:rsid w:val="005B3A1E"/>
    <w:rsid w:val="005B4047"/>
    <w:rsid w:val="005B4562"/>
    <w:rsid w:val="005B482E"/>
    <w:rsid w:val="005B4A28"/>
    <w:rsid w:val="005B4D58"/>
    <w:rsid w:val="005B537E"/>
    <w:rsid w:val="005B558C"/>
    <w:rsid w:val="005B5906"/>
    <w:rsid w:val="005B5F08"/>
    <w:rsid w:val="005B6347"/>
    <w:rsid w:val="005B7140"/>
    <w:rsid w:val="005B728F"/>
    <w:rsid w:val="005B79C8"/>
    <w:rsid w:val="005B7B72"/>
    <w:rsid w:val="005C05F5"/>
    <w:rsid w:val="005C08AB"/>
    <w:rsid w:val="005C08BB"/>
    <w:rsid w:val="005C08E3"/>
    <w:rsid w:val="005C09D5"/>
    <w:rsid w:val="005C0A5E"/>
    <w:rsid w:val="005C0C7E"/>
    <w:rsid w:val="005C0D66"/>
    <w:rsid w:val="005C1194"/>
    <w:rsid w:val="005C11A1"/>
    <w:rsid w:val="005C1359"/>
    <w:rsid w:val="005C1361"/>
    <w:rsid w:val="005C15D3"/>
    <w:rsid w:val="005C180A"/>
    <w:rsid w:val="005C1EC7"/>
    <w:rsid w:val="005C2C3A"/>
    <w:rsid w:val="005C351F"/>
    <w:rsid w:val="005C3826"/>
    <w:rsid w:val="005C38CB"/>
    <w:rsid w:val="005C3D8B"/>
    <w:rsid w:val="005C3D8E"/>
    <w:rsid w:val="005C40A7"/>
    <w:rsid w:val="005C42E5"/>
    <w:rsid w:val="005C4F1F"/>
    <w:rsid w:val="005C53D9"/>
    <w:rsid w:val="005C54B2"/>
    <w:rsid w:val="005C5A3E"/>
    <w:rsid w:val="005C5EAC"/>
    <w:rsid w:val="005C6503"/>
    <w:rsid w:val="005C66B0"/>
    <w:rsid w:val="005C693D"/>
    <w:rsid w:val="005C69EA"/>
    <w:rsid w:val="005C6B74"/>
    <w:rsid w:val="005C735C"/>
    <w:rsid w:val="005C75E7"/>
    <w:rsid w:val="005D0321"/>
    <w:rsid w:val="005D0397"/>
    <w:rsid w:val="005D03F4"/>
    <w:rsid w:val="005D0427"/>
    <w:rsid w:val="005D050B"/>
    <w:rsid w:val="005D051E"/>
    <w:rsid w:val="005D0757"/>
    <w:rsid w:val="005D07AF"/>
    <w:rsid w:val="005D0E23"/>
    <w:rsid w:val="005D1530"/>
    <w:rsid w:val="005D1634"/>
    <w:rsid w:val="005D1789"/>
    <w:rsid w:val="005D17FD"/>
    <w:rsid w:val="005D1BD4"/>
    <w:rsid w:val="005D1BDA"/>
    <w:rsid w:val="005D1D52"/>
    <w:rsid w:val="005D2208"/>
    <w:rsid w:val="005D234E"/>
    <w:rsid w:val="005D2A85"/>
    <w:rsid w:val="005D2EF9"/>
    <w:rsid w:val="005D318D"/>
    <w:rsid w:val="005D33E4"/>
    <w:rsid w:val="005D341D"/>
    <w:rsid w:val="005D3879"/>
    <w:rsid w:val="005D401D"/>
    <w:rsid w:val="005D421B"/>
    <w:rsid w:val="005D491A"/>
    <w:rsid w:val="005D49C6"/>
    <w:rsid w:val="005D49CC"/>
    <w:rsid w:val="005D4C0E"/>
    <w:rsid w:val="005D4EDA"/>
    <w:rsid w:val="005D5385"/>
    <w:rsid w:val="005D5628"/>
    <w:rsid w:val="005D597F"/>
    <w:rsid w:val="005D5C74"/>
    <w:rsid w:val="005D5E48"/>
    <w:rsid w:val="005D6224"/>
    <w:rsid w:val="005D69AB"/>
    <w:rsid w:val="005D6B59"/>
    <w:rsid w:val="005D6E15"/>
    <w:rsid w:val="005D735A"/>
    <w:rsid w:val="005E0535"/>
    <w:rsid w:val="005E0A59"/>
    <w:rsid w:val="005E0A6E"/>
    <w:rsid w:val="005E0E02"/>
    <w:rsid w:val="005E0E5E"/>
    <w:rsid w:val="005E1716"/>
    <w:rsid w:val="005E1827"/>
    <w:rsid w:val="005E19CB"/>
    <w:rsid w:val="005E1DB3"/>
    <w:rsid w:val="005E2210"/>
    <w:rsid w:val="005E2B0B"/>
    <w:rsid w:val="005E2BFD"/>
    <w:rsid w:val="005E34FC"/>
    <w:rsid w:val="005E3557"/>
    <w:rsid w:val="005E378F"/>
    <w:rsid w:val="005E3A21"/>
    <w:rsid w:val="005E4466"/>
    <w:rsid w:val="005E4876"/>
    <w:rsid w:val="005E4B10"/>
    <w:rsid w:val="005E4D14"/>
    <w:rsid w:val="005E52D1"/>
    <w:rsid w:val="005E557B"/>
    <w:rsid w:val="005E576B"/>
    <w:rsid w:val="005E5815"/>
    <w:rsid w:val="005E5C47"/>
    <w:rsid w:val="005E6138"/>
    <w:rsid w:val="005E61DE"/>
    <w:rsid w:val="005E6402"/>
    <w:rsid w:val="005E6647"/>
    <w:rsid w:val="005E6D0C"/>
    <w:rsid w:val="005E6D3E"/>
    <w:rsid w:val="005E6E73"/>
    <w:rsid w:val="005E6F80"/>
    <w:rsid w:val="005E7040"/>
    <w:rsid w:val="005E773F"/>
    <w:rsid w:val="005E7768"/>
    <w:rsid w:val="005E7799"/>
    <w:rsid w:val="005E788F"/>
    <w:rsid w:val="005E7AB1"/>
    <w:rsid w:val="005E7DB0"/>
    <w:rsid w:val="005F03EB"/>
    <w:rsid w:val="005F051D"/>
    <w:rsid w:val="005F0545"/>
    <w:rsid w:val="005F0C46"/>
    <w:rsid w:val="005F17DD"/>
    <w:rsid w:val="005F1E40"/>
    <w:rsid w:val="005F2565"/>
    <w:rsid w:val="005F2602"/>
    <w:rsid w:val="005F264D"/>
    <w:rsid w:val="005F276D"/>
    <w:rsid w:val="005F28D2"/>
    <w:rsid w:val="005F2924"/>
    <w:rsid w:val="005F2982"/>
    <w:rsid w:val="005F318F"/>
    <w:rsid w:val="005F3196"/>
    <w:rsid w:val="005F3197"/>
    <w:rsid w:val="005F3208"/>
    <w:rsid w:val="005F32A6"/>
    <w:rsid w:val="005F339C"/>
    <w:rsid w:val="005F33D7"/>
    <w:rsid w:val="005F35A7"/>
    <w:rsid w:val="005F36ED"/>
    <w:rsid w:val="005F3C0C"/>
    <w:rsid w:val="005F3EDA"/>
    <w:rsid w:val="005F40D4"/>
    <w:rsid w:val="005F45E5"/>
    <w:rsid w:val="005F46D8"/>
    <w:rsid w:val="005F49F1"/>
    <w:rsid w:val="005F5AB3"/>
    <w:rsid w:val="005F5AEA"/>
    <w:rsid w:val="005F613D"/>
    <w:rsid w:val="005F68E9"/>
    <w:rsid w:val="005F6A25"/>
    <w:rsid w:val="005F6B09"/>
    <w:rsid w:val="005F6C30"/>
    <w:rsid w:val="005F73AA"/>
    <w:rsid w:val="0060032C"/>
    <w:rsid w:val="00600616"/>
    <w:rsid w:val="00600A82"/>
    <w:rsid w:val="006013BF"/>
    <w:rsid w:val="00601449"/>
    <w:rsid w:val="00601543"/>
    <w:rsid w:val="006015A1"/>
    <w:rsid w:val="0060170A"/>
    <w:rsid w:val="006017FD"/>
    <w:rsid w:val="00602054"/>
    <w:rsid w:val="006022D5"/>
    <w:rsid w:val="006026EB"/>
    <w:rsid w:val="0060357A"/>
    <w:rsid w:val="00603625"/>
    <w:rsid w:val="006037D9"/>
    <w:rsid w:val="00604022"/>
    <w:rsid w:val="0060402D"/>
    <w:rsid w:val="006042EC"/>
    <w:rsid w:val="0060474A"/>
    <w:rsid w:val="00604AD3"/>
    <w:rsid w:val="00604DFE"/>
    <w:rsid w:val="00605A1C"/>
    <w:rsid w:val="00606127"/>
    <w:rsid w:val="00606822"/>
    <w:rsid w:val="006068BC"/>
    <w:rsid w:val="00606A5C"/>
    <w:rsid w:val="00606BAB"/>
    <w:rsid w:val="0060767F"/>
    <w:rsid w:val="006077EE"/>
    <w:rsid w:val="00607AD0"/>
    <w:rsid w:val="00610ABE"/>
    <w:rsid w:val="00610F20"/>
    <w:rsid w:val="0061132E"/>
    <w:rsid w:val="00611431"/>
    <w:rsid w:val="006115E0"/>
    <w:rsid w:val="00611755"/>
    <w:rsid w:val="006117AE"/>
    <w:rsid w:val="006118F9"/>
    <w:rsid w:val="00611E40"/>
    <w:rsid w:val="0061201D"/>
    <w:rsid w:val="006126E1"/>
    <w:rsid w:val="006129E8"/>
    <w:rsid w:val="00612CF5"/>
    <w:rsid w:val="00612EBC"/>
    <w:rsid w:val="006131E8"/>
    <w:rsid w:val="00613224"/>
    <w:rsid w:val="0061377B"/>
    <w:rsid w:val="00613784"/>
    <w:rsid w:val="00613A36"/>
    <w:rsid w:val="00613D7A"/>
    <w:rsid w:val="00614167"/>
    <w:rsid w:val="006146A9"/>
    <w:rsid w:val="006148AE"/>
    <w:rsid w:val="00614AF8"/>
    <w:rsid w:val="00614B5C"/>
    <w:rsid w:val="00614D6B"/>
    <w:rsid w:val="006150C5"/>
    <w:rsid w:val="0061553D"/>
    <w:rsid w:val="00615AAC"/>
    <w:rsid w:val="00615E19"/>
    <w:rsid w:val="00616038"/>
    <w:rsid w:val="0061608D"/>
    <w:rsid w:val="00616236"/>
    <w:rsid w:val="0061623A"/>
    <w:rsid w:val="00616244"/>
    <w:rsid w:val="00616320"/>
    <w:rsid w:val="00616326"/>
    <w:rsid w:val="00616CAA"/>
    <w:rsid w:val="00616F33"/>
    <w:rsid w:val="00617364"/>
    <w:rsid w:val="00617804"/>
    <w:rsid w:val="00617866"/>
    <w:rsid w:val="00617D3D"/>
    <w:rsid w:val="00620508"/>
    <w:rsid w:val="006205F8"/>
    <w:rsid w:val="00620F8A"/>
    <w:rsid w:val="00620FFA"/>
    <w:rsid w:val="0062100D"/>
    <w:rsid w:val="006211BF"/>
    <w:rsid w:val="006212D7"/>
    <w:rsid w:val="006216E0"/>
    <w:rsid w:val="00621B80"/>
    <w:rsid w:val="00621BD3"/>
    <w:rsid w:val="00621C6C"/>
    <w:rsid w:val="00622078"/>
    <w:rsid w:val="00622363"/>
    <w:rsid w:val="00622390"/>
    <w:rsid w:val="006223D4"/>
    <w:rsid w:val="006224F9"/>
    <w:rsid w:val="006226BA"/>
    <w:rsid w:val="0062271E"/>
    <w:rsid w:val="00622BD5"/>
    <w:rsid w:val="00622E7B"/>
    <w:rsid w:val="00623129"/>
    <w:rsid w:val="006231B1"/>
    <w:rsid w:val="0062320C"/>
    <w:rsid w:val="006234EA"/>
    <w:rsid w:val="00623B5D"/>
    <w:rsid w:val="00624467"/>
    <w:rsid w:val="006244B5"/>
    <w:rsid w:val="0062572C"/>
    <w:rsid w:val="00625854"/>
    <w:rsid w:val="006258B0"/>
    <w:rsid w:val="00625932"/>
    <w:rsid w:val="00625AA1"/>
    <w:rsid w:val="00625AB0"/>
    <w:rsid w:val="00625CD0"/>
    <w:rsid w:val="00625DAB"/>
    <w:rsid w:val="00625E7F"/>
    <w:rsid w:val="00626226"/>
    <w:rsid w:val="00626536"/>
    <w:rsid w:val="00626913"/>
    <w:rsid w:val="00626AD9"/>
    <w:rsid w:val="00626B51"/>
    <w:rsid w:val="00626D8B"/>
    <w:rsid w:val="00627452"/>
    <w:rsid w:val="006303C9"/>
    <w:rsid w:val="0063109C"/>
    <w:rsid w:val="006312D6"/>
    <w:rsid w:val="006314E7"/>
    <w:rsid w:val="006319F6"/>
    <w:rsid w:val="00631C11"/>
    <w:rsid w:val="00631F39"/>
    <w:rsid w:val="006320D0"/>
    <w:rsid w:val="006321C5"/>
    <w:rsid w:val="00632509"/>
    <w:rsid w:val="006325CA"/>
    <w:rsid w:val="00632E5D"/>
    <w:rsid w:val="00632E96"/>
    <w:rsid w:val="00633064"/>
    <w:rsid w:val="00633631"/>
    <w:rsid w:val="006336BA"/>
    <w:rsid w:val="00634076"/>
    <w:rsid w:val="00634393"/>
    <w:rsid w:val="0063554D"/>
    <w:rsid w:val="0063583E"/>
    <w:rsid w:val="00635862"/>
    <w:rsid w:val="00635997"/>
    <w:rsid w:val="006360DE"/>
    <w:rsid w:val="006366D1"/>
    <w:rsid w:val="006367A2"/>
    <w:rsid w:val="00636A7E"/>
    <w:rsid w:val="006377DB"/>
    <w:rsid w:val="00637A18"/>
    <w:rsid w:val="00637B8F"/>
    <w:rsid w:val="00640F53"/>
    <w:rsid w:val="006413EF"/>
    <w:rsid w:val="00641646"/>
    <w:rsid w:val="006418FF"/>
    <w:rsid w:val="00641EC1"/>
    <w:rsid w:val="00642BA6"/>
    <w:rsid w:val="006434B3"/>
    <w:rsid w:val="00643D09"/>
    <w:rsid w:val="006443D3"/>
    <w:rsid w:val="0064460F"/>
    <w:rsid w:val="006449BB"/>
    <w:rsid w:val="00644AEB"/>
    <w:rsid w:val="00644CC0"/>
    <w:rsid w:val="00644FC1"/>
    <w:rsid w:val="00645344"/>
    <w:rsid w:val="006453F8"/>
    <w:rsid w:val="00645425"/>
    <w:rsid w:val="00645D61"/>
    <w:rsid w:val="00645DA0"/>
    <w:rsid w:val="00645E58"/>
    <w:rsid w:val="0064626A"/>
    <w:rsid w:val="006465F2"/>
    <w:rsid w:val="00646646"/>
    <w:rsid w:val="0064678F"/>
    <w:rsid w:val="00646929"/>
    <w:rsid w:val="0064698E"/>
    <w:rsid w:val="006469FE"/>
    <w:rsid w:val="00646F0E"/>
    <w:rsid w:val="00647050"/>
    <w:rsid w:val="0064739F"/>
    <w:rsid w:val="00647512"/>
    <w:rsid w:val="006477DC"/>
    <w:rsid w:val="00647A95"/>
    <w:rsid w:val="00647B86"/>
    <w:rsid w:val="00647BAA"/>
    <w:rsid w:val="006503DB"/>
    <w:rsid w:val="00650408"/>
    <w:rsid w:val="00650E7A"/>
    <w:rsid w:val="006510F8"/>
    <w:rsid w:val="00651C57"/>
    <w:rsid w:val="0065233D"/>
    <w:rsid w:val="00652416"/>
    <w:rsid w:val="00652933"/>
    <w:rsid w:val="00653443"/>
    <w:rsid w:val="00653679"/>
    <w:rsid w:val="006536F5"/>
    <w:rsid w:val="00653861"/>
    <w:rsid w:val="00653AA7"/>
    <w:rsid w:val="00653E46"/>
    <w:rsid w:val="00654276"/>
    <w:rsid w:val="0065439C"/>
    <w:rsid w:val="006548D1"/>
    <w:rsid w:val="00654BD2"/>
    <w:rsid w:val="00654D8B"/>
    <w:rsid w:val="00655592"/>
    <w:rsid w:val="00655B6E"/>
    <w:rsid w:val="00656B36"/>
    <w:rsid w:val="00656CE9"/>
    <w:rsid w:val="006572E9"/>
    <w:rsid w:val="00657534"/>
    <w:rsid w:val="006575F5"/>
    <w:rsid w:val="0066006C"/>
    <w:rsid w:val="0066006F"/>
    <w:rsid w:val="00660CCA"/>
    <w:rsid w:val="00661208"/>
    <w:rsid w:val="006614F9"/>
    <w:rsid w:val="006616CB"/>
    <w:rsid w:val="00661A8F"/>
    <w:rsid w:val="00661E93"/>
    <w:rsid w:val="00663758"/>
    <w:rsid w:val="0066382D"/>
    <w:rsid w:val="00663B65"/>
    <w:rsid w:val="00663E49"/>
    <w:rsid w:val="006646AE"/>
    <w:rsid w:val="006647B6"/>
    <w:rsid w:val="0066494B"/>
    <w:rsid w:val="00664963"/>
    <w:rsid w:val="0066503C"/>
    <w:rsid w:val="00665265"/>
    <w:rsid w:val="006652ED"/>
    <w:rsid w:val="006657B6"/>
    <w:rsid w:val="00665B0A"/>
    <w:rsid w:val="00665EFB"/>
    <w:rsid w:val="0066611B"/>
    <w:rsid w:val="006665C6"/>
    <w:rsid w:val="006668F7"/>
    <w:rsid w:val="00666AE9"/>
    <w:rsid w:val="00667167"/>
    <w:rsid w:val="00667184"/>
    <w:rsid w:val="00667455"/>
    <w:rsid w:val="00667A91"/>
    <w:rsid w:val="00667B99"/>
    <w:rsid w:val="00667FC8"/>
    <w:rsid w:val="006701BF"/>
    <w:rsid w:val="00670227"/>
    <w:rsid w:val="00670757"/>
    <w:rsid w:val="00670D4B"/>
    <w:rsid w:val="00670FCC"/>
    <w:rsid w:val="00671187"/>
    <w:rsid w:val="00671D89"/>
    <w:rsid w:val="00671E25"/>
    <w:rsid w:val="00672166"/>
    <w:rsid w:val="006729E0"/>
    <w:rsid w:val="00672B77"/>
    <w:rsid w:val="006731F9"/>
    <w:rsid w:val="0067360C"/>
    <w:rsid w:val="006738DE"/>
    <w:rsid w:val="00673BB5"/>
    <w:rsid w:val="00673CC7"/>
    <w:rsid w:val="00674328"/>
    <w:rsid w:val="00674562"/>
    <w:rsid w:val="00674D9B"/>
    <w:rsid w:val="00674FAA"/>
    <w:rsid w:val="00675294"/>
    <w:rsid w:val="00675454"/>
    <w:rsid w:val="0067547E"/>
    <w:rsid w:val="006754D6"/>
    <w:rsid w:val="00675850"/>
    <w:rsid w:val="00675B9C"/>
    <w:rsid w:val="00675E78"/>
    <w:rsid w:val="006767D2"/>
    <w:rsid w:val="00676DF4"/>
    <w:rsid w:val="0067707D"/>
    <w:rsid w:val="0067716E"/>
    <w:rsid w:val="006775AE"/>
    <w:rsid w:val="0067769E"/>
    <w:rsid w:val="006777AB"/>
    <w:rsid w:val="0067792D"/>
    <w:rsid w:val="00680327"/>
    <w:rsid w:val="00680505"/>
    <w:rsid w:val="0068058D"/>
    <w:rsid w:val="0068059B"/>
    <w:rsid w:val="00680E57"/>
    <w:rsid w:val="00681164"/>
    <w:rsid w:val="0068118E"/>
    <w:rsid w:val="006812F8"/>
    <w:rsid w:val="006815CF"/>
    <w:rsid w:val="00681809"/>
    <w:rsid w:val="006818B5"/>
    <w:rsid w:val="00681E2E"/>
    <w:rsid w:val="00681F9B"/>
    <w:rsid w:val="00682095"/>
    <w:rsid w:val="0068262B"/>
    <w:rsid w:val="00682764"/>
    <w:rsid w:val="006834CE"/>
    <w:rsid w:val="006840CC"/>
    <w:rsid w:val="0068416D"/>
    <w:rsid w:val="0068438D"/>
    <w:rsid w:val="00685250"/>
    <w:rsid w:val="00685322"/>
    <w:rsid w:val="0068583C"/>
    <w:rsid w:val="00686655"/>
    <w:rsid w:val="00686718"/>
    <w:rsid w:val="006869C6"/>
    <w:rsid w:val="00686D4F"/>
    <w:rsid w:val="00687003"/>
    <w:rsid w:val="00687056"/>
    <w:rsid w:val="00687058"/>
    <w:rsid w:val="00687182"/>
    <w:rsid w:val="00687B4F"/>
    <w:rsid w:val="00687BEC"/>
    <w:rsid w:val="00687DAF"/>
    <w:rsid w:val="006901FF"/>
    <w:rsid w:val="0069060B"/>
    <w:rsid w:val="00690780"/>
    <w:rsid w:val="0069096A"/>
    <w:rsid w:val="00690B84"/>
    <w:rsid w:val="00690D4A"/>
    <w:rsid w:val="00690F74"/>
    <w:rsid w:val="00691155"/>
    <w:rsid w:val="006912BC"/>
    <w:rsid w:val="006913F8"/>
    <w:rsid w:val="00691500"/>
    <w:rsid w:val="00691B27"/>
    <w:rsid w:val="00691E2B"/>
    <w:rsid w:val="0069299A"/>
    <w:rsid w:val="00692C7D"/>
    <w:rsid w:val="00692F0C"/>
    <w:rsid w:val="006939E6"/>
    <w:rsid w:val="00693A19"/>
    <w:rsid w:val="00693B53"/>
    <w:rsid w:val="00693FDB"/>
    <w:rsid w:val="0069407F"/>
    <w:rsid w:val="006940BB"/>
    <w:rsid w:val="006940D8"/>
    <w:rsid w:val="00694484"/>
    <w:rsid w:val="00694771"/>
    <w:rsid w:val="006949F2"/>
    <w:rsid w:val="00694A33"/>
    <w:rsid w:val="00694BF5"/>
    <w:rsid w:val="00694EBB"/>
    <w:rsid w:val="00694F53"/>
    <w:rsid w:val="006953E8"/>
    <w:rsid w:val="00695AC8"/>
    <w:rsid w:val="00695F3B"/>
    <w:rsid w:val="006960AF"/>
    <w:rsid w:val="006960EF"/>
    <w:rsid w:val="00696381"/>
    <w:rsid w:val="006964E5"/>
    <w:rsid w:val="00696D18"/>
    <w:rsid w:val="00697224"/>
    <w:rsid w:val="006A056E"/>
    <w:rsid w:val="006A05FB"/>
    <w:rsid w:val="006A07E9"/>
    <w:rsid w:val="006A084D"/>
    <w:rsid w:val="006A0ECA"/>
    <w:rsid w:val="006A1308"/>
    <w:rsid w:val="006A13DB"/>
    <w:rsid w:val="006A144D"/>
    <w:rsid w:val="006A1A8E"/>
    <w:rsid w:val="006A2759"/>
    <w:rsid w:val="006A2840"/>
    <w:rsid w:val="006A3AA7"/>
    <w:rsid w:val="006A3DD3"/>
    <w:rsid w:val="006A3FAD"/>
    <w:rsid w:val="006A40BA"/>
    <w:rsid w:val="006A436F"/>
    <w:rsid w:val="006A5015"/>
    <w:rsid w:val="006A52DF"/>
    <w:rsid w:val="006A53D9"/>
    <w:rsid w:val="006A552A"/>
    <w:rsid w:val="006A55A2"/>
    <w:rsid w:val="006A6A25"/>
    <w:rsid w:val="006A6BD4"/>
    <w:rsid w:val="006A6F17"/>
    <w:rsid w:val="006A7362"/>
    <w:rsid w:val="006A7AE2"/>
    <w:rsid w:val="006A7B55"/>
    <w:rsid w:val="006A7CB1"/>
    <w:rsid w:val="006B009B"/>
    <w:rsid w:val="006B00EC"/>
    <w:rsid w:val="006B019C"/>
    <w:rsid w:val="006B048C"/>
    <w:rsid w:val="006B0B79"/>
    <w:rsid w:val="006B1041"/>
    <w:rsid w:val="006B1747"/>
    <w:rsid w:val="006B17AA"/>
    <w:rsid w:val="006B1AA1"/>
    <w:rsid w:val="006B1BAA"/>
    <w:rsid w:val="006B1CAB"/>
    <w:rsid w:val="006B1DA9"/>
    <w:rsid w:val="006B2998"/>
    <w:rsid w:val="006B2CFB"/>
    <w:rsid w:val="006B362E"/>
    <w:rsid w:val="006B3E20"/>
    <w:rsid w:val="006B3F20"/>
    <w:rsid w:val="006B405C"/>
    <w:rsid w:val="006B4134"/>
    <w:rsid w:val="006B4A0C"/>
    <w:rsid w:val="006B4AB0"/>
    <w:rsid w:val="006B4C1C"/>
    <w:rsid w:val="006B4D48"/>
    <w:rsid w:val="006B4F48"/>
    <w:rsid w:val="006B592B"/>
    <w:rsid w:val="006B5952"/>
    <w:rsid w:val="006B5DBA"/>
    <w:rsid w:val="006B5DC9"/>
    <w:rsid w:val="006B5DEE"/>
    <w:rsid w:val="006B5E07"/>
    <w:rsid w:val="006B5EE6"/>
    <w:rsid w:val="006B5F88"/>
    <w:rsid w:val="006B6102"/>
    <w:rsid w:val="006B622E"/>
    <w:rsid w:val="006B650D"/>
    <w:rsid w:val="006B65DD"/>
    <w:rsid w:val="006B689F"/>
    <w:rsid w:val="006B69B7"/>
    <w:rsid w:val="006B6C28"/>
    <w:rsid w:val="006B6FC0"/>
    <w:rsid w:val="006B71F5"/>
    <w:rsid w:val="006B741C"/>
    <w:rsid w:val="006B7459"/>
    <w:rsid w:val="006B7505"/>
    <w:rsid w:val="006B75DE"/>
    <w:rsid w:val="006B7B62"/>
    <w:rsid w:val="006C01ED"/>
    <w:rsid w:val="006C0280"/>
    <w:rsid w:val="006C03A8"/>
    <w:rsid w:val="006C0656"/>
    <w:rsid w:val="006C0696"/>
    <w:rsid w:val="006C07F2"/>
    <w:rsid w:val="006C10A7"/>
    <w:rsid w:val="006C123A"/>
    <w:rsid w:val="006C14EE"/>
    <w:rsid w:val="006C1629"/>
    <w:rsid w:val="006C16CD"/>
    <w:rsid w:val="006C1931"/>
    <w:rsid w:val="006C1A80"/>
    <w:rsid w:val="006C1B88"/>
    <w:rsid w:val="006C1D46"/>
    <w:rsid w:val="006C235D"/>
    <w:rsid w:val="006C3160"/>
    <w:rsid w:val="006C3190"/>
    <w:rsid w:val="006C3390"/>
    <w:rsid w:val="006C34C0"/>
    <w:rsid w:val="006C3FC7"/>
    <w:rsid w:val="006C410C"/>
    <w:rsid w:val="006C4526"/>
    <w:rsid w:val="006C463A"/>
    <w:rsid w:val="006C46B1"/>
    <w:rsid w:val="006C4938"/>
    <w:rsid w:val="006C49BD"/>
    <w:rsid w:val="006C51B5"/>
    <w:rsid w:val="006C5400"/>
    <w:rsid w:val="006C55F3"/>
    <w:rsid w:val="006C5A3B"/>
    <w:rsid w:val="006C66AA"/>
    <w:rsid w:val="006C66F5"/>
    <w:rsid w:val="006C6ED0"/>
    <w:rsid w:val="006C731A"/>
    <w:rsid w:val="006C78AA"/>
    <w:rsid w:val="006C7B09"/>
    <w:rsid w:val="006C7CB5"/>
    <w:rsid w:val="006D003D"/>
    <w:rsid w:val="006D0115"/>
    <w:rsid w:val="006D0387"/>
    <w:rsid w:val="006D043E"/>
    <w:rsid w:val="006D0AF9"/>
    <w:rsid w:val="006D0BD1"/>
    <w:rsid w:val="006D1017"/>
    <w:rsid w:val="006D1721"/>
    <w:rsid w:val="006D1FFA"/>
    <w:rsid w:val="006D206A"/>
    <w:rsid w:val="006D244C"/>
    <w:rsid w:val="006D275F"/>
    <w:rsid w:val="006D29EA"/>
    <w:rsid w:val="006D312F"/>
    <w:rsid w:val="006D32B5"/>
    <w:rsid w:val="006D3679"/>
    <w:rsid w:val="006D38D5"/>
    <w:rsid w:val="006D3946"/>
    <w:rsid w:val="006D3AE3"/>
    <w:rsid w:val="006D3FD4"/>
    <w:rsid w:val="006D420E"/>
    <w:rsid w:val="006D4426"/>
    <w:rsid w:val="006D4965"/>
    <w:rsid w:val="006D4A6A"/>
    <w:rsid w:val="006D4C7C"/>
    <w:rsid w:val="006D4DFF"/>
    <w:rsid w:val="006D4F66"/>
    <w:rsid w:val="006D500F"/>
    <w:rsid w:val="006D57E0"/>
    <w:rsid w:val="006D5ADD"/>
    <w:rsid w:val="006D5E7B"/>
    <w:rsid w:val="006D6306"/>
    <w:rsid w:val="006D66A8"/>
    <w:rsid w:val="006D67CA"/>
    <w:rsid w:val="006D6BA3"/>
    <w:rsid w:val="006D6CDF"/>
    <w:rsid w:val="006D6E65"/>
    <w:rsid w:val="006D71C2"/>
    <w:rsid w:val="006D729B"/>
    <w:rsid w:val="006D7440"/>
    <w:rsid w:val="006D7D4C"/>
    <w:rsid w:val="006E064B"/>
    <w:rsid w:val="006E0670"/>
    <w:rsid w:val="006E06A3"/>
    <w:rsid w:val="006E08FE"/>
    <w:rsid w:val="006E145E"/>
    <w:rsid w:val="006E159B"/>
    <w:rsid w:val="006E199C"/>
    <w:rsid w:val="006E1E07"/>
    <w:rsid w:val="006E2017"/>
    <w:rsid w:val="006E2161"/>
    <w:rsid w:val="006E268F"/>
    <w:rsid w:val="006E274D"/>
    <w:rsid w:val="006E2854"/>
    <w:rsid w:val="006E2D30"/>
    <w:rsid w:val="006E3032"/>
    <w:rsid w:val="006E3372"/>
    <w:rsid w:val="006E3453"/>
    <w:rsid w:val="006E354C"/>
    <w:rsid w:val="006E3E52"/>
    <w:rsid w:val="006E411F"/>
    <w:rsid w:val="006E423E"/>
    <w:rsid w:val="006E465B"/>
    <w:rsid w:val="006E4ADA"/>
    <w:rsid w:val="006E4D1E"/>
    <w:rsid w:val="006E516D"/>
    <w:rsid w:val="006E51EB"/>
    <w:rsid w:val="006E5293"/>
    <w:rsid w:val="006E5352"/>
    <w:rsid w:val="006E5386"/>
    <w:rsid w:val="006E570B"/>
    <w:rsid w:val="006E6782"/>
    <w:rsid w:val="006E6835"/>
    <w:rsid w:val="006E7458"/>
    <w:rsid w:val="006E7CF0"/>
    <w:rsid w:val="006F00B2"/>
    <w:rsid w:val="006F063C"/>
    <w:rsid w:val="006F091B"/>
    <w:rsid w:val="006F0ABB"/>
    <w:rsid w:val="006F0B20"/>
    <w:rsid w:val="006F1146"/>
    <w:rsid w:val="006F1712"/>
    <w:rsid w:val="006F1DE0"/>
    <w:rsid w:val="006F2300"/>
    <w:rsid w:val="006F26BF"/>
    <w:rsid w:val="006F2791"/>
    <w:rsid w:val="006F2841"/>
    <w:rsid w:val="006F2F4F"/>
    <w:rsid w:val="006F33AC"/>
    <w:rsid w:val="006F35B4"/>
    <w:rsid w:val="006F36A8"/>
    <w:rsid w:val="006F3BCA"/>
    <w:rsid w:val="006F3E3E"/>
    <w:rsid w:val="006F3F1A"/>
    <w:rsid w:val="006F4788"/>
    <w:rsid w:val="006F5898"/>
    <w:rsid w:val="006F5BA0"/>
    <w:rsid w:val="006F5DC5"/>
    <w:rsid w:val="006F681F"/>
    <w:rsid w:val="006F6AB5"/>
    <w:rsid w:val="006F7055"/>
    <w:rsid w:val="006F71CB"/>
    <w:rsid w:val="006F77A5"/>
    <w:rsid w:val="006F77FC"/>
    <w:rsid w:val="006F7C35"/>
    <w:rsid w:val="007001AE"/>
    <w:rsid w:val="0070038C"/>
    <w:rsid w:val="00700662"/>
    <w:rsid w:val="00700948"/>
    <w:rsid w:val="007009E6"/>
    <w:rsid w:val="007018F3"/>
    <w:rsid w:val="00701D42"/>
    <w:rsid w:val="00701F50"/>
    <w:rsid w:val="007029AA"/>
    <w:rsid w:val="00702E43"/>
    <w:rsid w:val="00702EC3"/>
    <w:rsid w:val="00703174"/>
    <w:rsid w:val="0070322E"/>
    <w:rsid w:val="0070324A"/>
    <w:rsid w:val="00703484"/>
    <w:rsid w:val="0070377D"/>
    <w:rsid w:val="00703E39"/>
    <w:rsid w:val="0070412E"/>
    <w:rsid w:val="00705065"/>
    <w:rsid w:val="007058C4"/>
    <w:rsid w:val="00705A36"/>
    <w:rsid w:val="00705AE5"/>
    <w:rsid w:val="00705C3B"/>
    <w:rsid w:val="00705DBC"/>
    <w:rsid w:val="00706605"/>
    <w:rsid w:val="00706B0F"/>
    <w:rsid w:val="00706FED"/>
    <w:rsid w:val="007070AF"/>
    <w:rsid w:val="0070725F"/>
    <w:rsid w:val="0070771A"/>
    <w:rsid w:val="007077C3"/>
    <w:rsid w:val="007079C0"/>
    <w:rsid w:val="00707ACD"/>
    <w:rsid w:val="00707C92"/>
    <w:rsid w:val="00707DCB"/>
    <w:rsid w:val="00707EF0"/>
    <w:rsid w:val="0071081D"/>
    <w:rsid w:val="00710AC6"/>
    <w:rsid w:val="00710C07"/>
    <w:rsid w:val="00710E77"/>
    <w:rsid w:val="00710EED"/>
    <w:rsid w:val="007112FB"/>
    <w:rsid w:val="007113AE"/>
    <w:rsid w:val="00711407"/>
    <w:rsid w:val="00711741"/>
    <w:rsid w:val="00711911"/>
    <w:rsid w:val="007119E4"/>
    <w:rsid w:val="00711AAA"/>
    <w:rsid w:val="00711CAC"/>
    <w:rsid w:val="00711FF8"/>
    <w:rsid w:val="00712343"/>
    <w:rsid w:val="007127A0"/>
    <w:rsid w:val="00712CCF"/>
    <w:rsid w:val="00712F46"/>
    <w:rsid w:val="007131F0"/>
    <w:rsid w:val="007132DE"/>
    <w:rsid w:val="00713B09"/>
    <w:rsid w:val="00713B49"/>
    <w:rsid w:val="00713D76"/>
    <w:rsid w:val="00713DE5"/>
    <w:rsid w:val="0071429A"/>
    <w:rsid w:val="007144AE"/>
    <w:rsid w:val="00714573"/>
    <w:rsid w:val="00714F51"/>
    <w:rsid w:val="00715433"/>
    <w:rsid w:val="007154B3"/>
    <w:rsid w:val="00715988"/>
    <w:rsid w:val="00716414"/>
    <w:rsid w:val="0071659A"/>
    <w:rsid w:val="007167EB"/>
    <w:rsid w:val="00716942"/>
    <w:rsid w:val="00716E4B"/>
    <w:rsid w:val="00716EC2"/>
    <w:rsid w:val="00717166"/>
    <w:rsid w:val="007179D1"/>
    <w:rsid w:val="007212E3"/>
    <w:rsid w:val="007213F1"/>
    <w:rsid w:val="00721B62"/>
    <w:rsid w:val="00721F34"/>
    <w:rsid w:val="00721F8D"/>
    <w:rsid w:val="00721F94"/>
    <w:rsid w:val="0072228D"/>
    <w:rsid w:val="00722309"/>
    <w:rsid w:val="007227C1"/>
    <w:rsid w:val="00722A7E"/>
    <w:rsid w:val="00722AD3"/>
    <w:rsid w:val="007244F1"/>
    <w:rsid w:val="007254B7"/>
    <w:rsid w:val="007258A3"/>
    <w:rsid w:val="00725FB3"/>
    <w:rsid w:val="00726438"/>
    <w:rsid w:val="007265AC"/>
    <w:rsid w:val="00726941"/>
    <w:rsid w:val="00726C94"/>
    <w:rsid w:val="00727589"/>
    <w:rsid w:val="00727EB6"/>
    <w:rsid w:val="00730321"/>
    <w:rsid w:val="0073033F"/>
    <w:rsid w:val="00730431"/>
    <w:rsid w:val="007308F0"/>
    <w:rsid w:val="0073142C"/>
    <w:rsid w:val="00731527"/>
    <w:rsid w:val="00731657"/>
    <w:rsid w:val="00731D16"/>
    <w:rsid w:val="00732034"/>
    <w:rsid w:val="0073223D"/>
    <w:rsid w:val="007323E6"/>
    <w:rsid w:val="007327BF"/>
    <w:rsid w:val="00732C0A"/>
    <w:rsid w:val="00732D5E"/>
    <w:rsid w:val="00733944"/>
    <w:rsid w:val="00733CD6"/>
    <w:rsid w:val="00733DBF"/>
    <w:rsid w:val="007340C1"/>
    <w:rsid w:val="00734433"/>
    <w:rsid w:val="007346EE"/>
    <w:rsid w:val="00734BF9"/>
    <w:rsid w:val="00734F75"/>
    <w:rsid w:val="00735296"/>
    <w:rsid w:val="00735704"/>
    <w:rsid w:val="00735810"/>
    <w:rsid w:val="00735C06"/>
    <w:rsid w:val="00736436"/>
    <w:rsid w:val="00736610"/>
    <w:rsid w:val="0073664C"/>
    <w:rsid w:val="0073667A"/>
    <w:rsid w:val="007372B5"/>
    <w:rsid w:val="00737C98"/>
    <w:rsid w:val="00737D7A"/>
    <w:rsid w:val="007402A0"/>
    <w:rsid w:val="007403D3"/>
    <w:rsid w:val="00740D57"/>
    <w:rsid w:val="00740EF4"/>
    <w:rsid w:val="0074119D"/>
    <w:rsid w:val="00741759"/>
    <w:rsid w:val="00741A5C"/>
    <w:rsid w:val="00741DE3"/>
    <w:rsid w:val="00741F57"/>
    <w:rsid w:val="007424CC"/>
    <w:rsid w:val="00743FC5"/>
    <w:rsid w:val="00744D6F"/>
    <w:rsid w:val="0074541F"/>
    <w:rsid w:val="007459E4"/>
    <w:rsid w:val="00745A8F"/>
    <w:rsid w:val="00746252"/>
    <w:rsid w:val="0074641A"/>
    <w:rsid w:val="007466CE"/>
    <w:rsid w:val="007467A1"/>
    <w:rsid w:val="00746987"/>
    <w:rsid w:val="0074732C"/>
    <w:rsid w:val="007475E4"/>
    <w:rsid w:val="007477B0"/>
    <w:rsid w:val="007479EA"/>
    <w:rsid w:val="00747A0D"/>
    <w:rsid w:val="00747B4C"/>
    <w:rsid w:val="007500D1"/>
    <w:rsid w:val="007504A8"/>
    <w:rsid w:val="0075085E"/>
    <w:rsid w:val="007508F8"/>
    <w:rsid w:val="00750F37"/>
    <w:rsid w:val="007513E7"/>
    <w:rsid w:val="00751AEA"/>
    <w:rsid w:val="0075225F"/>
    <w:rsid w:val="0075234E"/>
    <w:rsid w:val="00752554"/>
    <w:rsid w:val="007526E2"/>
    <w:rsid w:val="007527CA"/>
    <w:rsid w:val="007528E3"/>
    <w:rsid w:val="00752C3C"/>
    <w:rsid w:val="00752F77"/>
    <w:rsid w:val="007533F4"/>
    <w:rsid w:val="0075345D"/>
    <w:rsid w:val="007536A7"/>
    <w:rsid w:val="00753BFB"/>
    <w:rsid w:val="00754219"/>
    <w:rsid w:val="007544BA"/>
    <w:rsid w:val="00754E3E"/>
    <w:rsid w:val="007550F6"/>
    <w:rsid w:val="0075518D"/>
    <w:rsid w:val="007556D5"/>
    <w:rsid w:val="00755DFE"/>
    <w:rsid w:val="00756682"/>
    <w:rsid w:val="00756DF1"/>
    <w:rsid w:val="00756FCC"/>
    <w:rsid w:val="0075750F"/>
    <w:rsid w:val="00757521"/>
    <w:rsid w:val="007576B9"/>
    <w:rsid w:val="00757789"/>
    <w:rsid w:val="00757B9F"/>
    <w:rsid w:val="00757C11"/>
    <w:rsid w:val="00757E61"/>
    <w:rsid w:val="007602AC"/>
    <w:rsid w:val="0076051B"/>
    <w:rsid w:val="00760889"/>
    <w:rsid w:val="00760D8E"/>
    <w:rsid w:val="00760F31"/>
    <w:rsid w:val="0076197C"/>
    <w:rsid w:val="00761E43"/>
    <w:rsid w:val="00761EFF"/>
    <w:rsid w:val="0076208E"/>
    <w:rsid w:val="007625E2"/>
    <w:rsid w:val="00762D45"/>
    <w:rsid w:val="00762D89"/>
    <w:rsid w:val="00763460"/>
    <w:rsid w:val="00763918"/>
    <w:rsid w:val="00763D32"/>
    <w:rsid w:val="00763E7F"/>
    <w:rsid w:val="007640C4"/>
    <w:rsid w:val="007643F2"/>
    <w:rsid w:val="007644DC"/>
    <w:rsid w:val="00764872"/>
    <w:rsid w:val="00764C86"/>
    <w:rsid w:val="00764CDA"/>
    <w:rsid w:val="00764DD7"/>
    <w:rsid w:val="00765188"/>
    <w:rsid w:val="007651A0"/>
    <w:rsid w:val="007654FB"/>
    <w:rsid w:val="00765973"/>
    <w:rsid w:val="00765DA2"/>
    <w:rsid w:val="0076606E"/>
    <w:rsid w:val="007660DC"/>
    <w:rsid w:val="007663AF"/>
    <w:rsid w:val="0076642A"/>
    <w:rsid w:val="0076667A"/>
    <w:rsid w:val="00766A23"/>
    <w:rsid w:val="00766B19"/>
    <w:rsid w:val="00766EFA"/>
    <w:rsid w:val="00766FBE"/>
    <w:rsid w:val="00766FC1"/>
    <w:rsid w:val="007671C8"/>
    <w:rsid w:val="0076761D"/>
    <w:rsid w:val="007678E6"/>
    <w:rsid w:val="007678FF"/>
    <w:rsid w:val="007702BF"/>
    <w:rsid w:val="00771486"/>
    <w:rsid w:val="007714B8"/>
    <w:rsid w:val="0077164E"/>
    <w:rsid w:val="00771804"/>
    <w:rsid w:val="00771B46"/>
    <w:rsid w:val="00771BA0"/>
    <w:rsid w:val="00771C16"/>
    <w:rsid w:val="00771E33"/>
    <w:rsid w:val="00772202"/>
    <w:rsid w:val="007722B4"/>
    <w:rsid w:val="00772467"/>
    <w:rsid w:val="0077253C"/>
    <w:rsid w:val="00772910"/>
    <w:rsid w:val="0077295E"/>
    <w:rsid w:val="00772F7D"/>
    <w:rsid w:val="007739F5"/>
    <w:rsid w:val="00773DFD"/>
    <w:rsid w:val="00773E51"/>
    <w:rsid w:val="007744C4"/>
    <w:rsid w:val="007746DF"/>
    <w:rsid w:val="00774F6F"/>
    <w:rsid w:val="00775007"/>
    <w:rsid w:val="007752B9"/>
    <w:rsid w:val="0077541D"/>
    <w:rsid w:val="00775E18"/>
    <w:rsid w:val="007760B5"/>
    <w:rsid w:val="00776166"/>
    <w:rsid w:val="00776205"/>
    <w:rsid w:val="007766BD"/>
    <w:rsid w:val="00776715"/>
    <w:rsid w:val="00776D2A"/>
    <w:rsid w:val="0077714B"/>
    <w:rsid w:val="0077720B"/>
    <w:rsid w:val="0077748E"/>
    <w:rsid w:val="00777628"/>
    <w:rsid w:val="00777A0D"/>
    <w:rsid w:val="00777D4F"/>
    <w:rsid w:val="00777E6E"/>
    <w:rsid w:val="00780072"/>
    <w:rsid w:val="0078029D"/>
    <w:rsid w:val="00780B5A"/>
    <w:rsid w:val="00780C89"/>
    <w:rsid w:val="007810B1"/>
    <w:rsid w:val="007814AD"/>
    <w:rsid w:val="007816A2"/>
    <w:rsid w:val="00781A2D"/>
    <w:rsid w:val="00781DD5"/>
    <w:rsid w:val="00782469"/>
    <w:rsid w:val="00782681"/>
    <w:rsid w:val="00782CB1"/>
    <w:rsid w:val="00782DCA"/>
    <w:rsid w:val="00782FB2"/>
    <w:rsid w:val="00783107"/>
    <w:rsid w:val="00783D3A"/>
    <w:rsid w:val="007847A1"/>
    <w:rsid w:val="00784893"/>
    <w:rsid w:val="007848C4"/>
    <w:rsid w:val="00784969"/>
    <w:rsid w:val="00784A84"/>
    <w:rsid w:val="00785098"/>
    <w:rsid w:val="007852E9"/>
    <w:rsid w:val="007852FD"/>
    <w:rsid w:val="007855A9"/>
    <w:rsid w:val="00785A52"/>
    <w:rsid w:val="00785E15"/>
    <w:rsid w:val="00786202"/>
    <w:rsid w:val="007862FB"/>
    <w:rsid w:val="0078696B"/>
    <w:rsid w:val="00787509"/>
    <w:rsid w:val="00787532"/>
    <w:rsid w:val="0078759B"/>
    <w:rsid w:val="00787634"/>
    <w:rsid w:val="00787B93"/>
    <w:rsid w:val="00787BAA"/>
    <w:rsid w:val="00787CBC"/>
    <w:rsid w:val="00787F14"/>
    <w:rsid w:val="0079016C"/>
    <w:rsid w:val="007902E9"/>
    <w:rsid w:val="007902F6"/>
    <w:rsid w:val="0079056A"/>
    <w:rsid w:val="00790A04"/>
    <w:rsid w:val="00790D99"/>
    <w:rsid w:val="00790FBC"/>
    <w:rsid w:val="007911B9"/>
    <w:rsid w:val="007913EF"/>
    <w:rsid w:val="00791623"/>
    <w:rsid w:val="0079170F"/>
    <w:rsid w:val="00791CE3"/>
    <w:rsid w:val="00791F8D"/>
    <w:rsid w:val="00792019"/>
    <w:rsid w:val="00792041"/>
    <w:rsid w:val="00792165"/>
    <w:rsid w:val="00792256"/>
    <w:rsid w:val="007926C5"/>
    <w:rsid w:val="00792876"/>
    <w:rsid w:val="00792AFA"/>
    <w:rsid w:val="007931E8"/>
    <w:rsid w:val="007933B3"/>
    <w:rsid w:val="00793867"/>
    <w:rsid w:val="00793897"/>
    <w:rsid w:val="0079397A"/>
    <w:rsid w:val="00793F2C"/>
    <w:rsid w:val="007942BA"/>
    <w:rsid w:val="007949D3"/>
    <w:rsid w:val="00794AB3"/>
    <w:rsid w:val="00794F8C"/>
    <w:rsid w:val="007951F5"/>
    <w:rsid w:val="007959EC"/>
    <w:rsid w:val="00795AC4"/>
    <w:rsid w:val="00795DE5"/>
    <w:rsid w:val="00796260"/>
    <w:rsid w:val="007962A3"/>
    <w:rsid w:val="0079635B"/>
    <w:rsid w:val="007965CA"/>
    <w:rsid w:val="0079679B"/>
    <w:rsid w:val="00796893"/>
    <w:rsid w:val="00796BDE"/>
    <w:rsid w:val="00796C99"/>
    <w:rsid w:val="00796F3D"/>
    <w:rsid w:val="00797101"/>
    <w:rsid w:val="0079719E"/>
    <w:rsid w:val="007975FD"/>
    <w:rsid w:val="00797667"/>
    <w:rsid w:val="00797923"/>
    <w:rsid w:val="00797A5A"/>
    <w:rsid w:val="007A08CE"/>
    <w:rsid w:val="007A0D37"/>
    <w:rsid w:val="007A1076"/>
    <w:rsid w:val="007A11EF"/>
    <w:rsid w:val="007A1844"/>
    <w:rsid w:val="007A1A88"/>
    <w:rsid w:val="007A1C3F"/>
    <w:rsid w:val="007A225B"/>
    <w:rsid w:val="007A2325"/>
    <w:rsid w:val="007A2783"/>
    <w:rsid w:val="007A2A93"/>
    <w:rsid w:val="007A2BD4"/>
    <w:rsid w:val="007A2D2D"/>
    <w:rsid w:val="007A2E98"/>
    <w:rsid w:val="007A2FBC"/>
    <w:rsid w:val="007A300A"/>
    <w:rsid w:val="007A305C"/>
    <w:rsid w:val="007A33E0"/>
    <w:rsid w:val="007A3649"/>
    <w:rsid w:val="007A3963"/>
    <w:rsid w:val="007A3D8C"/>
    <w:rsid w:val="007A4163"/>
    <w:rsid w:val="007A53F0"/>
    <w:rsid w:val="007A5541"/>
    <w:rsid w:val="007A5E5B"/>
    <w:rsid w:val="007A63CA"/>
    <w:rsid w:val="007A64B5"/>
    <w:rsid w:val="007A64F9"/>
    <w:rsid w:val="007A651D"/>
    <w:rsid w:val="007A6BE3"/>
    <w:rsid w:val="007A6D9F"/>
    <w:rsid w:val="007A7362"/>
    <w:rsid w:val="007A74CC"/>
    <w:rsid w:val="007A7F1E"/>
    <w:rsid w:val="007B0140"/>
    <w:rsid w:val="007B0169"/>
    <w:rsid w:val="007B035C"/>
    <w:rsid w:val="007B0684"/>
    <w:rsid w:val="007B0823"/>
    <w:rsid w:val="007B083C"/>
    <w:rsid w:val="007B0BE5"/>
    <w:rsid w:val="007B1700"/>
    <w:rsid w:val="007B1B75"/>
    <w:rsid w:val="007B23AC"/>
    <w:rsid w:val="007B24EF"/>
    <w:rsid w:val="007B26AC"/>
    <w:rsid w:val="007B26B9"/>
    <w:rsid w:val="007B323A"/>
    <w:rsid w:val="007B3486"/>
    <w:rsid w:val="007B378D"/>
    <w:rsid w:val="007B3922"/>
    <w:rsid w:val="007B3A6F"/>
    <w:rsid w:val="007B456D"/>
    <w:rsid w:val="007B4584"/>
    <w:rsid w:val="007B4728"/>
    <w:rsid w:val="007B487C"/>
    <w:rsid w:val="007B4DDD"/>
    <w:rsid w:val="007B521C"/>
    <w:rsid w:val="007B5317"/>
    <w:rsid w:val="007B5561"/>
    <w:rsid w:val="007B5813"/>
    <w:rsid w:val="007B605F"/>
    <w:rsid w:val="007B61CC"/>
    <w:rsid w:val="007B6983"/>
    <w:rsid w:val="007B6C37"/>
    <w:rsid w:val="007B6C7E"/>
    <w:rsid w:val="007B6E3B"/>
    <w:rsid w:val="007B6FCF"/>
    <w:rsid w:val="007B7491"/>
    <w:rsid w:val="007B7590"/>
    <w:rsid w:val="007B75DD"/>
    <w:rsid w:val="007B7C21"/>
    <w:rsid w:val="007B7E19"/>
    <w:rsid w:val="007C0837"/>
    <w:rsid w:val="007C0DDD"/>
    <w:rsid w:val="007C1223"/>
    <w:rsid w:val="007C197F"/>
    <w:rsid w:val="007C1BB2"/>
    <w:rsid w:val="007C211C"/>
    <w:rsid w:val="007C22D6"/>
    <w:rsid w:val="007C23D1"/>
    <w:rsid w:val="007C25A5"/>
    <w:rsid w:val="007C2609"/>
    <w:rsid w:val="007C2B9E"/>
    <w:rsid w:val="007C3885"/>
    <w:rsid w:val="007C3BF3"/>
    <w:rsid w:val="007C3CA4"/>
    <w:rsid w:val="007C401D"/>
    <w:rsid w:val="007C4158"/>
    <w:rsid w:val="007C436D"/>
    <w:rsid w:val="007C4A4B"/>
    <w:rsid w:val="007C4CA8"/>
    <w:rsid w:val="007C4CFF"/>
    <w:rsid w:val="007C4F62"/>
    <w:rsid w:val="007C4F82"/>
    <w:rsid w:val="007C501E"/>
    <w:rsid w:val="007C584E"/>
    <w:rsid w:val="007C5B49"/>
    <w:rsid w:val="007C6050"/>
    <w:rsid w:val="007C634E"/>
    <w:rsid w:val="007C69DD"/>
    <w:rsid w:val="007C721F"/>
    <w:rsid w:val="007C7778"/>
    <w:rsid w:val="007C7B00"/>
    <w:rsid w:val="007D0000"/>
    <w:rsid w:val="007D0CEE"/>
    <w:rsid w:val="007D0DAC"/>
    <w:rsid w:val="007D0F6E"/>
    <w:rsid w:val="007D11BF"/>
    <w:rsid w:val="007D17AA"/>
    <w:rsid w:val="007D1C70"/>
    <w:rsid w:val="007D1DDB"/>
    <w:rsid w:val="007D211C"/>
    <w:rsid w:val="007D224D"/>
    <w:rsid w:val="007D22FB"/>
    <w:rsid w:val="007D242E"/>
    <w:rsid w:val="007D2827"/>
    <w:rsid w:val="007D2CD9"/>
    <w:rsid w:val="007D3A56"/>
    <w:rsid w:val="007D3C2D"/>
    <w:rsid w:val="007D3E38"/>
    <w:rsid w:val="007D47D4"/>
    <w:rsid w:val="007D5108"/>
    <w:rsid w:val="007D5168"/>
    <w:rsid w:val="007D5252"/>
    <w:rsid w:val="007D52D2"/>
    <w:rsid w:val="007D555C"/>
    <w:rsid w:val="007D63B5"/>
    <w:rsid w:val="007D6BD5"/>
    <w:rsid w:val="007D6EF3"/>
    <w:rsid w:val="007D7C63"/>
    <w:rsid w:val="007D7F6F"/>
    <w:rsid w:val="007E01F5"/>
    <w:rsid w:val="007E0559"/>
    <w:rsid w:val="007E0572"/>
    <w:rsid w:val="007E0FFC"/>
    <w:rsid w:val="007E19D3"/>
    <w:rsid w:val="007E1BE5"/>
    <w:rsid w:val="007E1CF7"/>
    <w:rsid w:val="007E1DE0"/>
    <w:rsid w:val="007E2DD7"/>
    <w:rsid w:val="007E348A"/>
    <w:rsid w:val="007E46A6"/>
    <w:rsid w:val="007E4847"/>
    <w:rsid w:val="007E4BDD"/>
    <w:rsid w:val="007E54F2"/>
    <w:rsid w:val="007E62D2"/>
    <w:rsid w:val="007E639D"/>
    <w:rsid w:val="007E6564"/>
    <w:rsid w:val="007E6891"/>
    <w:rsid w:val="007E69A3"/>
    <w:rsid w:val="007E6BCC"/>
    <w:rsid w:val="007E6E9B"/>
    <w:rsid w:val="007E7386"/>
    <w:rsid w:val="007E7426"/>
    <w:rsid w:val="007E74A0"/>
    <w:rsid w:val="007E77EC"/>
    <w:rsid w:val="007E7C6F"/>
    <w:rsid w:val="007E7CE8"/>
    <w:rsid w:val="007E7D4B"/>
    <w:rsid w:val="007F0177"/>
    <w:rsid w:val="007F0549"/>
    <w:rsid w:val="007F08FC"/>
    <w:rsid w:val="007F090D"/>
    <w:rsid w:val="007F1B57"/>
    <w:rsid w:val="007F1D9F"/>
    <w:rsid w:val="007F1DAB"/>
    <w:rsid w:val="007F2348"/>
    <w:rsid w:val="007F264F"/>
    <w:rsid w:val="007F2AE3"/>
    <w:rsid w:val="007F340F"/>
    <w:rsid w:val="007F3706"/>
    <w:rsid w:val="007F40AE"/>
    <w:rsid w:val="007F4112"/>
    <w:rsid w:val="007F4D40"/>
    <w:rsid w:val="007F4DBE"/>
    <w:rsid w:val="007F52A4"/>
    <w:rsid w:val="007F53EB"/>
    <w:rsid w:val="007F5437"/>
    <w:rsid w:val="007F5526"/>
    <w:rsid w:val="007F560B"/>
    <w:rsid w:val="007F5687"/>
    <w:rsid w:val="007F5A2D"/>
    <w:rsid w:val="007F5A64"/>
    <w:rsid w:val="007F5E42"/>
    <w:rsid w:val="007F64CA"/>
    <w:rsid w:val="007F65CF"/>
    <w:rsid w:val="007F6DCE"/>
    <w:rsid w:val="007F758E"/>
    <w:rsid w:val="007F7BEC"/>
    <w:rsid w:val="007F7C0D"/>
    <w:rsid w:val="007F7CC3"/>
    <w:rsid w:val="00800186"/>
    <w:rsid w:val="008004D3"/>
    <w:rsid w:val="008005E7"/>
    <w:rsid w:val="008008D1"/>
    <w:rsid w:val="00801011"/>
    <w:rsid w:val="00801199"/>
    <w:rsid w:val="008013A1"/>
    <w:rsid w:val="0080145C"/>
    <w:rsid w:val="008018B3"/>
    <w:rsid w:val="00801A79"/>
    <w:rsid w:val="008020EC"/>
    <w:rsid w:val="008026DA"/>
    <w:rsid w:val="0080320A"/>
    <w:rsid w:val="0080341C"/>
    <w:rsid w:val="00803453"/>
    <w:rsid w:val="00803E09"/>
    <w:rsid w:val="0080423A"/>
    <w:rsid w:val="008043C8"/>
    <w:rsid w:val="00804471"/>
    <w:rsid w:val="008045D3"/>
    <w:rsid w:val="00804AB5"/>
    <w:rsid w:val="00804C97"/>
    <w:rsid w:val="00804F41"/>
    <w:rsid w:val="0080521F"/>
    <w:rsid w:val="0080537B"/>
    <w:rsid w:val="008059F8"/>
    <w:rsid w:val="00805A8B"/>
    <w:rsid w:val="008062B4"/>
    <w:rsid w:val="0080666E"/>
    <w:rsid w:val="008066AD"/>
    <w:rsid w:val="00806968"/>
    <w:rsid w:val="00806986"/>
    <w:rsid w:val="00806A63"/>
    <w:rsid w:val="00806A95"/>
    <w:rsid w:val="00806B3E"/>
    <w:rsid w:val="008075AB"/>
    <w:rsid w:val="008076D6"/>
    <w:rsid w:val="00807796"/>
    <w:rsid w:val="00807911"/>
    <w:rsid w:val="00807FA4"/>
    <w:rsid w:val="0081023D"/>
    <w:rsid w:val="0081042B"/>
    <w:rsid w:val="00810903"/>
    <w:rsid w:val="0081102D"/>
    <w:rsid w:val="008113C6"/>
    <w:rsid w:val="00811413"/>
    <w:rsid w:val="008117F1"/>
    <w:rsid w:val="00811A31"/>
    <w:rsid w:val="00811E64"/>
    <w:rsid w:val="00812B29"/>
    <w:rsid w:val="008131ED"/>
    <w:rsid w:val="008134E4"/>
    <w:rsid w:val="00813B78"/>
    <w:rsid w:val="008145C4"/>
    <w:rsid w:val="008146F8"/>
    <w:rsid w:val="008147AB"/>
    <w:rsid w:val="00814D99"/>
    <w:rsid w:val="008151FC"/>
    <w:rsid w:val="00815545"/>
    <w:rsid w:val="00815598"/>
    <w:rsid w:val="0081594F"/>
    <w:rsid w:val="008159C9"/>
    <w:rsid w:val="008161AB"/>
    <w:rsid w:val="008169A1"/>
    <w:rsid w:val="00816AC6"/>
    <w:rsid w:val="00816E1E"/>
    <w:rsid w:val="00817387"/>
    <w:rsid w:val="00817975"/>
    <w:rsid w:val="00817A94"/>
    <w:rsid w:val="00817F70"/>
    <w:rsid w:val="00820E15"/>
    <w:rsid w:val="008219D9"/>
    <w:rsid w:val="00821D81"/>
    <w:rsid w:val="008229A2"/>
    <w:rsid w:val="00822B1C"/>
    <w:rsid w:val="00822D69"/>
    <w:rsid w:val="0082323B"/>
    <w:rsid w:val="008233BF"/>
    <w:rsid w:val="00823C0A"/>
    <w:rsid w:val="00824317"/>
    <w:rsid w:val="008245F6"/>
    <w:rsid w:val="00824A24"/>
    <w:rsid w:val="00824E00"/>
    <w:rsid w:val="00825007"/>
    <w:rsid w:val="008252D9"/>
    <w:rsid w:val="008253FA"/>
    <w:rsid w:val="00825422"/>
    <w:rsid w:val="008254CE"/>
    <w:rsid w:val="008255DB"/>
    <w:rsid w:val="00825C30"/>
    <w:rsid w:val="00825CB7"/>
    <w:rsid w:val="00825D0C"/>
    <w:rsid w:val="00825DAA"/>
    <w:rsid w:val="008260DD"/>
    <w:rsid w:val="00827311"/>
    <w:rsid w:val="008278AA"/>
    <w:rsid w:val="0082790F"/>
    <w:rsid w:val="00827B3C"/>
    <w:rsid w:val="00827EA6"/>
    <w:rsid w:val="008308B1"/>
    <w:rsid w:val="0083091A"/>
    <w:rsid w:val="00830C2E"/>
    <w:rsid w:val="0083147D"/>
    <w:rsid w:val="008315CB"/>
    <w:rsid w:val="00831DBA"/>
    <w:rsid w:val="008321DB"/>
    <w:rsid w:val="00832408"/>
    <w:rsid w:val="00832548"/>
    <w:rsid w:val="008328F7"/>
    <w:rsid w:val="00832978"/>
    <w:rsid w:val="00832B68"/>
    <w:rsid w:val="00832C2F"/>
    <w:rsid w:val="00832E4C"/>
    <w:rsid w:val="008331AF"/>
    <w:rsid w:val="008336B3"/>
    <w:rsid w:val="0083374B"/>
    <w:rsid w:val="00833B6F"/>
    <w:rsid w:val="00833CEE"/>
    <w:rsid w:val="008344EC"/>
    <w:rsid w:val="008345A6"/>
    <w:rsid w:val="00834633"/>
    <w:rsid w:val="00834A47"/>
    <w:rsid w:val="00834B6B"/>
    <w:rsid w:val="008355EE"/>
    <w:rsid w:val="00835632"/>
    <w:rsid w:val="00835875"/>
    <w:rsid w:val="00835958"/>
    <w:rsid w:val="00835AEA"/>
    <w:rsid w:val="00835C07"/>
    <w:rsid w:val="00835D30"/>
    <w:rsid w:val="00835DA3"/>
    <w:rsid w:val="008360D5"/>
    <w:rsid w:val="00836104"/>
    <w:rsid w:val="00836B55"/>
    <w:rsid w:val="00836EFF"/>
    <w:rsid w:val="00836FDE"/>
    <w:rsid w:val="00837354"/>
    <w:rsid w:val="008378FD"/>
    <w:rsid w:val="00837902"/>
    <w:rsid w:val="00837A21"/>
    <w:rsid w:val="00837E78"/>
    <w:rsid w:val="0084050F"/>
    <w:rsid w:val="0084067C"/>
    <w:rsid w:val="00840BDF"/>
    <w:rsid w:val="00840C8C"/>
    <w:rsid w:val="00841291"/>
    <w:rsid w:val="008414C6"/>
    <w:rsid w:val="0084188D"/>
    <w:rsid w:val="00842528"/>
    <w:rsid w:val="00843117"/>
    <w:rsid w:val="008435B2"/>
    <w:rsid w:val="00843682"/>
    <w:rsid w:val="00843945"/>
    <w:rsid w:val="0084404E"/>
    <w:rsid w:val="008440F5"/>
    <w:rsid w:val="008444D7"/>
    <w:rsid w:val="00845115"/>
    <w:rsid w:val="00845A91"/>
    <w:rsid w:val="008460AF"/>
    <w:rsid w:val="008464E5"/>
    <w:rsid w:val="00846677"/>
    <w:rsid w:val="00846B21"/>
    <w:rsid w:val="00846B8B"/>
    <w:rsid w:val="0084767A"/>
    <w:rsid w:val="00847DF6"/>
    <w:rsid w:val="008500B9"/>
    <w:rsid w:val="00850213"/>
    <w:rsid w:val="0085036D"/>
    <w:rsid w:val="008504A9"/>
    <w:rsid w:val="00850D5F"/>
    <w:rsid w:val="008511D4"/>
    <w:rsid w:val="00851512"/>
    <w:rsid w:val="008517ED"/>
    <w:rsid w:val="00851BD3"/>
    <w:rsid w:val="00851E4F"/>
    <w:rsid w:val="00852423"/>
    <w:rsid w:val="00852493"/>
    <w:rsid w:val="008527BE"/>
    <w:rsid w:val="00852C74"/>
    <w:rsid w:val="00853B5E"/>
    <w:rsid w:val="00853C16"/>
    <w:rsid w:val="00853C3C"/>
    <w:rsid w:val="00853D1D"/>
    <w:rsid w:val="00853E34"/>
    <w:rsid w:val="00853F1A"/>
    <w:rsid w:val="008540A8"/>
    <w:rsid w:val="0085484C"/>
    <w:rsid w:val="00854B57"/>
    <w:rsid w:val="00854CDE"/>
    <w:rsid w:val="008561B0"/>
    <w:rsid w:val="00856306"/>
    <w:rsid w:val="00856DED"/>
    <w:rsid w:val="00856F40"/>
    <w:rsid w:val="00857129"/>
    <w:rsid w:val="0085717B"/>
    <w:rsid w:val="008572E6"/>
    <w:rsid w:val="0085734E"/>
    <w:rsid w:val="00857B33"/>
    <w:rsid w:val="00857D95"/>
    <w:rsid w:val="00857FB7"/>
    <w:rsid w:val="008604ED"/>
    <w:rsid w:val="008608F5"/>
    <w:rsid w:val="00860ABF"/>
    <w:rsid w:val="00860B4A"/>
    <w:rsid w:val="00860C60"/>
    <w:rsid w:val="00860F67"/>
    <w:rsid w:val="00861212"/>
    <w:rsid w:val="008622F6"/>
    <w:rsid w:val="008627C9"/>
    <w:rsid w:val="00862D21"/>
    <w:rsid w:val="00862DE2"/>
    <w:rsid w:val="00863167"/>
    <w:rsid w:val="00863233"/>
    <w:rsid w:val="008636B3"/>
    <w:rsid w:val="00863BE0"/>
    <w:rsid w:val="00864AAF"/>
    <w:rsid w:val="00864B3C"/>
    <w:rsid w:val="008651FD"/>
    <w:rsid w:val="008654A5"/>
    <w:rsid w:val="00865BFE"/>
    <w:rsid w:val="00865C6D"/>
    <w:rsid w:val="008669FE"/>
    <w:rsid w:val="00867BB4"/>
    <w:rsid w:val="00870988"/>
    <w:rsid w:val="008713C6"/>
    <w:rsid w:val="008717B2"/>
    <w:rsid w:val="0087244E"/>
    <w:rsid w:val="00872801"/>
    <w:rsid w:val="008728D2"/>
    <w:rsid w:val="00872D60"/>
    <w:rsid w:val="00873461"/>
    <w:rsid w:val="008736FA"/>
    <w:rsid w:val="008738BF"/>
    <w:rsid w:val="00874243"/>
    <w:rsid w:val="00874865"/>
    <w:rsid w:val="00874B18"/>
    <w:rsid w:val="00874C51"/>
    <w:rsid w:val="00874C7F"/>
    <w:rsid w:val="00874D61"/>
    <w:rsid w:val="008752DA"/>
    <w:rsid w:val="0087634D"/>
    <w:rsid w:val="00876425"/>
    <w:rsid w:val="00876899"/>
    <w:rsid w:val="00876C63"/>
    <w:rsid w:val="008772EB"/>
    <w:rsid w:val="0087733B"/>
    <w:rsid w:val="008777A5"/>
    <w:rsid w:val="00877834"/>
    <w:rsid w:val="00877D72"/>
    <w:rsid w:val="00877F04"/>
    <w:rsid w:val="00880202"/>
    <w:rsid w:val="008803E0"/>
    <w:rsid w:val="008806AC"/>
    <w:rsid w:val="008807AB"/>
    <w:rsid w:val="00880E76"/>
    <w:rsid w:val="00880F0F"/>
    <w:rsid w:val="00880F76"/>
    <w:rsid w:val="0088129D"/>
    <w:rsid w:val="008817CA"/>
    <w:rsid w:val="00881ABF"/>
    <w:rsid w:val="00881B6A"/>
    <w:rsid w:val="008824E2"/>
    <w:rsid w:val="00882780"/>
    <w:rsid w:val="0088302C"/>
    <w:rsid w:val="008831E6"/>
    <w:rsid w:val="0088377B"/>
    <w:rsid w:val="00883B11"/>
    <w:rsid w:val="00883BA7"/>
    <w:rsid w:val="00883BD6"/>
    <w:rsid w:val="00883CA6"/>
    <w:rsid w:val="00883E7B"/>
    <w:rsid w:val="008844F1"/>
    <w:rsid w:val="00884559"/>
    <w:rsid w:val="00884869"/>
    <w:rsid w:val="00884CCD"/>
    <w:rsid w:val="00884EAF"/>
    <w:rsid w:val="008852A2"/>
    <w:rsid w:val="008855A4"/>
    <w:rsid w:val="00885784"/>
    <w:rsid w:val="00885A35"/>
    <w:rsid w:val="00885E3A"/>
    <w:rsid w:val="00885F0F"/>
    <w:rsid w:val="00886168"/>
    <w:rsid w:val="00886693"/>
    <w:rsid w:val="00886969"/>
    <w:rsid w:val="00886BC4"/>
    <w:rsid w:val="00886CD9"/>
    <w:rsid w:val="00886DAD"/>
    <w:rsid w:val="0088769B"/>
    <w:rsid w:val="00887732"/>
    <w:rsid w:val="00887920"/>
    <w:rsid w:val="00890163"/>
    <w:rsid w:val="00890232"/>
    <w:rsid w:val="008902D4"/>
    <w:rsid w:val="00890358"/>
    <w:rsid w:val="00890A02"/>
    <w:rsid w:val="00890B41"/>
    <w:rsid w:val="00890F77"/>
    <w:rsid w:val="00891580"/>
    <w:rsid w:val="008917F3"/>
    <w:rsid w:val="00891C30"/>
    <w:rsid w:val="008921FE"/>
    <w:rsid w:val="00892317"/>
    <w:rsid w:val="00892605"/>
    <w:rsid w:val="008929F8"/>
    <w:rsid w:val="00892B31"/>
    <w:rsid w:val="008936AB"/>
    <w:rsid w:val="008937A9"/>
    <w:rsid w:val="00893B86"/>
    <w:rsid w:val="00894215"/>
    <w:rsid w:val="00894574"/>
    <w:rsid w:val="00894FF7"/>
    <w:rsid w:val="008955E8"/>
    <w:rsid w:val="0089591D"/>
    <w:rsid w:val="00895A92"/>
    <w:rsid w:val="00895E95"/>
    <w:rsid w:val="00895F95"/>
    <w:rsid w:val="00896120"/>
    <w:rsid w:val="00896299"/>
    <w:rsid w:val="0089661E"/>
    <w:rsid w:val="00896BA4"/>
    <w:rsid w:val="0089740D"/>
    <w:rsid w:val="00897EDA"/>
    <w:rsid w:val="008A07CE"/>
    <w:rsid w:val="008A0968"/>
    <w:rsid w:val="008A108E"/>
    <w:rsid w:val="008A12BA"/>
    <w:rsid w:val="008A1484"/>
    <w:rsid w:val="008A20F8"/>
    <w:rsid w:val="008A29AA"/>
    <w:rsid w:val="008A3532"/>
    <w:rsid w:val="008A38E0"/>
    <w:rsid w:val="008A3974"/>
    <w:rsid w:val="008A3C01"/>
    <w:rsid w:val="008A3F69"/>
    <w:rsid w:val="008A443F"/>
    <w:rsid w:val="008A4460"/>
    <w:rsid w:val="008A4635"/>
    <w:rsid w:val="008A46A0"/>
    <w:rsid w:val="008A4C1E"/>
    <w:rsid w:val="008A5AF3"/>
    <w:rsid w:val="008A5B17"/>
    <w:rsid w:val="008A60F3"/>
    <w:rsid w:val="008A6421"/>
    <w:rsid w:val="008A659A"/>
    <w:rsid w:val="008A73E8"/>
    <w:rsid w:val="008A74C9"/>
    <w:rsid w:val="008A75AC"/>
    <w:rsid w:val="008B01BC"/>
    <w:rsid w:val="008B0825"/>
    <w:rsid w:val="008B0CA4"/>
    <w:rsid w:val="008B0D4B"/>
    <w:rsid w:val="008B0DBC"/>
    <w:rsid w:val="008B0F04"/>
    <w:rsid w:val="008B0FCF"/>
    <w:rsid w:val="008B1E0A"/>
    <w:rsid w:val="008B1E2B"/>
    <w:rsid w:val="008B215B"/>
    <w:rsid w:val="008B22A0"/>
    <w:rsid w:val="008B2462"/>
    <w:rsid w:val="008B2572"/>
    <w:rsid w:val="008B25D7"/>
    <w:rsid w:val="008B2CC0"/>
    <w:rsid w:val="008B31F4"/>
    <w:rsid w:val="008B3272"/>
    <w:rsid w:val="008B32C3"/>
    <w:rsid w:val="008B339E"/>
    <w:rsid w:val="008B3787"/>
    <w:rsid w:val="008B39FB"/>
    <w:rsid w:val="008B45B5"/>
    <w:rsid w:val="008B45FD"/>
    <w:rsid w:val="008B4E7D"/>
    <w:rsid w:val="008B53CD"/>
    <w:rsid w:val="008B5536"/>
    <w:rsid w:val="008B5547"/>
    <w:rsid w:val="008B5883"/>
    <w:rsid w:val="008B5B7D"/>
    <w:rsid w:val="008B5C39"/>
    <w:rsid w:val="008B5D86"/>
    <w:rsid w:val="008B5D88"/>
    <w:rsid w:val="008B62A7"/>
    <w:rsid w:val="008B6805"/>
    <w:rsid w:val="008B6E8E"/>
    <w:rsid w:val="008B78D2"/>
    <w:rsid w:val="008B7944"/>
    <w:rsid w:val="008B7D07"/>
    <w:rsid w:val="008C03CE"/>
    <w:rsid w:val="008C0793"/>
    <w:rsid w:val="008C08AE"/>
    <w:rsid w:val="008C0957"/>
    <w:rsid w:val="008C0CCC"/>
    <w:rsid w:val="008C12B7"/>
    <w:rsid w:val="008C137E"/>
    <w:rsid w:val="008C1B54"/>
    <w:rsid w:val="008C1F54"/>
    <w:rsid w:val="008C24C8"/>
    <w:rsid w:val="008C2D9F"/>
    <w:rsid w:val="008C31D1"/>
    <w:rsid w:val="008C35FC"/>
    <w:rsid w:val="008C3A8C"/>
    <w:rsid w:val="008C3BF8"/>
    <w:rsid w:val="008C4124"/>
    <w:rsid w:val="008C43E0"/>
    <w:rsid w:val="008C43EC"/>
    <w:rsid w:val="008C48DA"/>
    <w:rsid w:val="008C4E01"/>
    <w:rsid w:val="008C50C1"/>
    <w:rsid w:val="008C5412"/>
    <w:rsid w:val="008C57AE"/>
    <w:rsid w:val="008C59B9"/>
    <w:rsid w:val="008C5F55"/>
    <w:rsid w:val="008C61AF"/>
    <w:rsid w:val="008C62FE"/>
    <w:rsid w:val="008C7198"/>
    <w:rsid w:val="008C7253"/>
    <w:rsid w:val="008C74EB"/>
    <w:rsid w:val="008C7690"/>
    <w:rsid w:val="008C7A9E"/>
    <w:rsid w:val="008D072B"/>
    <w:rsid w:val="008D0B39"/>
    <w:rsid w:val="008D0B67"/>
    <w:rsid w:val="008D1070"/>
    <w:rsid w:val="008D16C8"/>
    <w:rsid w:val="008D175B"/>
    <w:rsid w:val="008D19CC"/>
    <w:rsid w:val="008D1A1B"/>
    <w:rsid w:val="008D1C40"/>
    <w:rsid w:val="008D1E2E"/>
    <w:rsid w:val="008D25B7"/>
    <w:rsid w:val="008D262F"/>
    <w:rsid w:val="008D269E"/>
    <w:rsid w:val="008D2BBE"/>
    <w:rsid w:val="008D2CD1"/>
    <w:rsid w:val="008D2EC1"/>
    <w:rsid w:val="008D305A"/>
    <w:rsid w:val="008D32A7"/>
    <w:rsid w:val="008D345A"/>
    <w:rsid w:val="008D3B57"/>
    <w:rsid w:val="008D3FF1"/>
    <w:rsid w:val="008D431A"/>
    <w:rsid w:val="008D43D4"/>
    <w:rsid w:val="008D4801"/>
    <w:rsid w:val="008D4833"/>
    <w:rsid w:val="008D48EE"/>
    <w:rsid w:val="008D4ABC"/>
    <w:rsid w:val="008D4B74"/>
    <w:rsid w:val="008D4BD1"/>
    <w:rsid w:val="008D4BF9"/>
    <w:rsid w:val="008D4F00"/>
    <w:rsid w:val="008D5236"/>
    <w:rsid w:val="008D5410"/>
    <w:rsid w:val="008D5A48"/>
    <w:rsid w:val="008D62B7"/>
    <w:rsid w:val="008D65BF"/>
    <w:rsid w:val="008D65C7"/>
    <w:rsid w:val="008D66C6"/>
    <w:rsid w:val="008D7375"/>
    <w:rsid w:val="008D7496"/>
    <w:rsid w:val="008D751B"/>
    <w:rsid w:val="008D757F"/>
    <w:rsid w:val="008D76B0"/>
    <w:rsid w:val="008D77C5"/>
    <w:rsid w:val="008D7AC9"/>
    <w:rsid w:val="008D7BBC"/>
    <w:rsid w:val="008E0715"/>
    <w:rsid w:val="008E0A6E"/>
    <w:rsid w:val="008E0E00"/>
    <w:rsid w:val="008E15D9"/>
    <w:rsid w:val="008E1A41"/>
    <w:rsid w:val="008E1BBB"/>
    <w:rsid w:val="008E2543"/>
    <w:rsid w:val="008E28E4"/>
    <w:rsid w:val="008E3129"/>
    <w:rsid w:val="008E34AE"/>
    <w:rsid w:val="008E3DC2"/>
    <w:rsid w:val="008E4057"/>
    <w:rsid w:val="008E487D"/>
    <w:rsid w:val="008E4929"/>
    <w:rsid w:val="008E4B31"/>
    <w:rsid w:val="008E4CD3"/>
    <w:rsid w:val="008E5125"/>
    <w:rsid w:val="008E550B"/>
    <w:rsid w:val="008E5530"/>
    <w:rsid w:val="008E577E"/>
    <w:rsid w:val="008E57DD"/>
    <w:rsid w:val="008E5C4A"/>
    <w:rsid w:val="008E68BE"/>
    <w:rsid w:val="008E6A6C"/>
    <w:rsid w:val="008E6F7C"/>
    <w:rsid w:val="008E725B"/>
    <w:rsid w:val="008E7B7D"/>
    <w:rsid w:val="008E7F2F"/>
    <w:rsid w:val="008E7F5E"/>
    <w:rsid w:val="008F0070"/>
    <w:rsid w:val="008F02E4"/>
    <w:rsid w:val="008F0339"/>
    <w:rsid w:val="008F0AE9"/>
    <w:rsid w:val="008F0F8E"/>
    <w:rsid w:val="008F107D"/>
    <w:rsid w:val="008F12CD"/>
    <w:rsid w:val="008F13B3"/>
    <w:rsid w:val="008F1537"/>
    <w:rsid w:val="008F16F0"/>
    <w:rsid w:val="008F1944"/>
    <w:rsid w:val="008F29F7"/>
    <w:rsid w:val="008F2C03"/>
    <w:rsid w:val="008F302B"/>
    <w:rsid w:val="008F3089"/>
    <w:rsid w:val="008F3B7E"/>
    <w:rsid w:val="008F3EA8"/>
    <w:rsid w:val="008F40D9"/>
    <w:rsid w:val="008F423F"/>
    <w:rsid w:val="008F447C"/>
    <w:rsid w:val="008F4541"/>
    <w:rsid w:val="008F4FD7"/>
    <w:rsid w:val="008F5059"/>
    <w:rsid w:val="008F5213"/>
    <w:rsid w:val="008F52C9"/>
    <w:rsid w:val="008F5328"/>
    <w:rsid w:val="008F55B0"/>
    <w:rsid w:val="008F572C"/>
    <w:rsid w:val="008F5AC0"/>
    <w:rsid w:val="008F62F8"/>
    <w:rsid w:val="008F63B0"/>
    <w:rsid w:val="008F686A"/>
    <w:rsid w:val="008F69F1"/>
    <w:rsid w:val="008F6AF7"/>
    <w:rsid w:val="008F6B15"/>
    <w:rsid w:val="008F73F6"/>
    <w:rsid w:val="008F758D"/>
    <w:rsid w:val="008F7950"/>
    <w:rsid w:val="008F7E02"/>
    <w:rsid w:val="008F7FC2"/>
    <w:rsid w:val="009000CB"/>
    <w:rsid w:val="009009CE"/>
    <w:rsid w:val="009012B0"/>
    <w:rsid w:val="009015DF"/>
    <w:rsid w:val="0090240B"/>
    <w:rsid w:val="009024B6"/>
    <w:rsid w:val="00902AC7"/>
    <w:rsid w:val="00902DAE"/>
    <w:rsid w:val="0090342B"/>
    <w:rsid w:val="009034A5"/>
    <w:rsid w:val="009036C0"/>
    <w:rsid w:val="00903886"/>
    <w:rsid w:val="00903940"/>
    <w:rsid w:val="00903B71"/>
    <w:rsid w:val="00903C2F"/>
    <w:rsid w:val="00903CC6"/>
    <w:rsid w:val="00903E54"/>
    <w:rsid w:val="009040BD"/>
    <w:rsid w:val="009042F0"/>
    <w:rsid w:val="00904396"/>
    <w:rsid w:val="0090459E"/>
    <w:rsid w:val="00904794"/>
    <w:rsid w:val="00904824"/>
    <w:rsid w:val="009049CE"/>
    <w:rsid w:val="00904C5D"/>
    <w:rsid w:val="00904FFB"/>
    <w:rsid w:val="00905245"/>
    <w:rsid w:val="0090545F"/>
    <w:rsid w:val="0090552B"/>
    <w:rsid w:val="009059EB"/>
    <w:rsid w:val="00905B38"/>
    <w:rsid w:val="00905E18"/>
    <w:rsid w:val="009061EF"/>
    <w:rsid w:val="00906CD4"/>
    <w:rsid w:val="009072D7"/>
    <w:rsid w:val="00907CD8"/>
    <w:rsid w:val="00910147"/>
    <w:rsid w:val="009108B0"/>
    <w:rsid w:val="009108E5"/>
    <w:rsid w:val="00910B0B"/>
    <w:rsid w:val="00911225"/>
    <w:rsid w:val="00911753"/>
    <w:rsid w:val="00911796"/>
    <w:rsid w:val="00911A82"/>
    <w:rsid w:val="00911B66"/>
    <w:rsid w:val="00911E97"/>
    <w:rsid w:val="009122F1"/>
    <w:rsid w:val="009122F3"/>
    <w:rsid w:val="0091283C"/>
    <w:rsid w:val="00912B0E"/>
    <w:rsid w:val="00912C4E"/>
    <w:rsid w:val="00912FBF"/>
    <w:rsid w:val="00913095"/>
    <w:rsid w:val="00913408"/>
    <w:rsid w:val="00913511"/>
    <w:rsid w:val="009136C4"/>
    <w:rsid w:val="0091375C"/>
    <w:rsid w:val="00913D8A"/>
    <w:rsid w:val="00913E9B"/>
    <w:rsid w:val="0091433D"/>
    <w:rsid w:val="00914368"/>
    <w:rsid w:val="0091461C"/>
    <w:rsid w:val="00914798"/>
    <w:rsid w:val="00914975"/>
    <w:rsid w:val="009149C5"/>
    <w:rsid w:val="0091529D"/>
    <w:rsid w:val="0091539E"/>
    <w:rsid w:val="0091597B"/>
    <w:rsid w:val="00915ECD"/>
    <w:rsid w:val="009163BB"/>
    <w:rsid w:val="0091670D"/>
    <w:rsid w:val="00916799"/>
    <w:rsid w:val="00916C16"/>
    <w:rsid w:val="00916DC5"/>
    <w:rsid w:val="00916F8E"/>
    <w:rsid w:val="00917169"/>
    <w:rsid w:val="0091742B"/>
    <w:rsid w:val="00920A46"/>
    <w:rsid w:val="00920A5D"/>
    <w:rsid w:val="00920D15"/>
    <w:rsid w:val="00920E23"/>
    <w:rsid w:val="00920F22"/>
    <w:rsid w:val="0092162F"/>
    <w:rsid w:val="00921764"/>
    <w:rsid w:val="009219C9"/>
    <w:rsid w:val="00921F50"/>
    <w:rsid w:val="009226A3"/>
    <w:rsid w:val="009226DA"/>
    <w:rsid w:val="009226E1"/>
    <w:rsid w:val="009231DF"/>
    <w:rsid w:val="009235A7"/>
    <w:rsid w:val="009235C1"/>
    <w:rsid w:val="0092374B"/>
    <w:rsid w:val="00923768"/>
    <w:rsid w:val="0092379C"/>
    <w:rsid w:val="009239D6"/>
    <w:rsid w:val="00923A06"/>
    <w:rsid w:val="00923DF6"/>
    <w:rsid w:val="00924607"/>
    <w:rsid w:val="00924FF7"/>
    <w:rsid w:val="0092517A"/>
    <w:rsid w:val="009252CE"/>
    <w:rsid w:val="0092542D"/>
    <w:rsid w:val="0092553C"/>
    <w:rsid w:val="00925591"/>
    <w:rsid w:val="00925FEA"/>
    <w:rsid w:val="009260C3"/>
    <w:rsid w:val="00926372"/>
    <w:rsid w:val="0092637E"/>
    <w:rsid w:val="00926A90"/>
    <w:rsid w:val="00926DE5"/>
    <w:rsid w:val="00926FE1"/>
    <w:rsid w:val="00927192"/>
    <w:rsid w:val="009271FD"/>
    <w:rsid w:val="009278A2"/>
    <w:rsid w:val="009279C1"/>
    <w:rsid w:val="00927CFE"/>
    <w:rsid w:val="00927D92"/>
    <w:rsid w:val="009302C1"/>
    <w:rsid w:val="009306AD"/>
    <w:rsid w:val="00930D31"/>
    <w:rsid w:val="00931497"/>
    <w:rsid w:val="00931B39"/>
    <w:rsid w:val="0093272E"/>
    <w:rsid w:val="00932943"/>
    <w:rsid w:val="00932992"/>
    <w:rsid w:val="00932F59"/>
    <w:rsid w:val="0093329C"/>
    <w:rsid w:val="009333F6"/>
    <w:rsid w:val="009334BF"/>
    <w:rsid w:val="00933CA7"/>
    <w:rsid w:val="00933D12"/>
    <w:rsid w:val="00933D62"/>
    <w:rsid w:val="00934028"/>
    <w:rsid w:val="0093405F"/>
    <w:rsid w:val="0093408A"/>
    <w:rsid w:val="00934660"/>
    <w:rsid w:val="00934AE2"/>
    <w:rsid w:val="00934DE1"/>
    <w:rsid w:val="00934DEE"/>
    <w:rsid w:val="009351E5"/>
    <w:rsid w:val="009357D3"/>
    <w:rsid w:val="00935813"/>
    <w:rsid w:val="009359F7"/>
    <w:rsid w:val="009362CB"/>
    <w:rsid w:val="009362E3"/>
    <w:rsid w:val="00936B50"/>
    <w:rsid w:val="00937074"/>
    <w:rsid w:val="00937A00"/>
    <w:rsid w:val="00937AD1"/>
    <w:rsid w:val="0094001B"/>
    <w:rsid w:val="0094003E"/>
    <w:rsid w:val="00940229"/>
    <w:rsid w:val="00940362"/>
    <w:rsid w:val="00940411"/>
    <w:rsid w:val="00940A85"/>
    <w:rsid w:val="00940F01"/>
    <w:rsid w:val="00941214"/>
    <w:rsid w:val="0094130A"/>
    <w:rsid w:val="0094135E"/>
    <w:rsid w:val="009413C1"/>
    <w:rsid w:val="00941444"/>
    <w:rsid w:val="009416E9"/>
    <w:rsid w:val="00941A84"/>
    <w:rsid w:val="00941B3C"/>
    <w:rsid w:val="00941DF1"/>
    <w:rsid w:val="009420C7"/>
    <w:rsid w:val="009420C8"/>
    <w:rsid w:val="009421B0"/>
    <w:rsid w:val="00942D5B"/>
    <w:rsid w:val="00943065"/>
    <w:rsid w:val="009434A3"/>
    <w:rsid w:val="00943639"/>
    <w:rsid w:val="00943816"/>
    <w:rsid w:val="00943B23"/>
    <w:rsid w:val="00943C8B"/>
    <w:rsid w:val="00943E5E"/>
    <w:rsid w:val="009440DA"/>
    <w:rsid w:val="00944572"/>
    <w:rsid w:val="00944B02"/>
    <w:rsid w:val="00944C23"/>
    <w:rsid w:val="00944E61"/>
    <w:rsid w:val="00945168"/>
    <w:rsid w:val="0094595E"/>
    <w:rsid w:val="00946259"/>
    <w:rsid w:val="00946315"/>
    <w:rsid w:val="009467DC"/>
    <w:rsid w:val="0094761A"/>
    <w:rsid w:val="00947A91"/>
    <w:rsid w:val="00947F59"/>
    <w:rsid w:val="00950272"/>
    <w:rsid w:val="0095035D"/>
    <w:rsid w:val="0095039B"/>
    <w:rsid w:val="00950553"/>
    <w:rsid w:val="009505A7"/>
    <w:rsid w:val="00950778"/>
    <w:rsid w:val="009507CD"/>
    <w:rsid w:val="00950F7E"/>
    <w:rsid w:val="0095175E"/>
    <w:rsid w:val="0095261B"/>
    <w:rsid w:val="00952CD9"/>
    <w:rsid w:val="00952F90"/>
    <w:rsid w:val="009530CA"/>
    <w:rsid w:val="0095373C"/>
    <w:rsid w:val="00953929"/>
    <w:rsid w:val="00954695"/>
    <w:rsid w:val="00954724"/>
    <w:rsid w:val="00954A51"/>
    <w:rsid w:val="00954D53"/>
    <w:rsid w:val="00954EBB"/>
    <w:rsid w:val="00954F6D"/>
    <w:rsid w:val="009553B2"/>
    <w:rsid w:val="009555E7"/>
    <w:rsid w:val="00955710"/>
    <w:rsid w:val="009557A7"/>
    <w:rsid w:val="00955BFB"/>
    <w:rsid w:val="00955D37"/>
    <w:rsid w:val="00956109"/>
    <w:rsid w:val="009561AD"/>
    <w:rsid w:val="009562D8"/>
    <w:rsid w:val="009566B6"/>
    <w:rsid w:val="0095793F"/>
    <w:rsid w:val="009579B0"/>
    <w:rsid w:val="009600C4"/>
    <w:rsid w:val="009601E6"/>
    <w:rsid w:val="0096030C"/>
    <w:rsid w:val="0096040C"/>
    <w:rsid w:val="0096054F"/>
    <w:rsid w:val="0096071B"/>
    <w:rsid w:val="00960CC6"/>
    <w:rsid w:val="00960D89"/>
    <w:rsid w:val="0096107C"/>
    <w:rsid w:val="009614E9"/>
    <w:rsid w:val="009615B6"/>
    <w:rsid w:val="009616D8"/>
    <w:rsid w:val="00961DED"/>
    <w:rsid w:val="00961FF5"/>
    <w:rsid w:val="009623FC"/>
    <w:rsid w:val="00962566"/>
    <w:rsid w:val="00962CF8"/>
    <w:rsid w:val="00962E43"/>
    <w:rsid w:val="00962E77"/>
    <w:rsid w:val="009631AF"/>
    <w:rsid w:val="00963A25"/>
    <w:rsid w:val="00963B1C"/>
    <w:rsid w:val="00964211"/>
    <w:rsid w:val="00964BB1"/>
    <w:rsid w:val="00964CAA"/>
    <w:rsid w:val="00964D9E"/>
    <w:rsid w:val="00965780"/>
    <w:rsid w:val="00965EAD"/>
    <w:rsid w:val="00965EED"/>
    <w:rsid w:val="009663F5"/>
    <w:rsid w:val="009666A3"/>
    <w:rsid w:val="0096677C"/>
    <w:rsid w:val="00966853"/>
    <w:rsid w:val="009673C2"/>
    <w:rsid w:val="00967A2C"/>
    <w:rsid w:val="00967EF4"/>
    <w:rsid w:val="00967F91"/>
    <w:rsid w:val="00970373"/>
    <w:rsid w:val="009705F5"/>
    <w:rsid w:val="0097092A"/>
    <w:rsid w:val="00971039"/>
    <w:rsid w:val="009711C1"/>
    <w:rsid w:val="00971502"/>
    <w:rsid w:val="00971811"/>
    <w:rsid w:val="009718D1"/>
    <w:rsid w:val="009719E3"/>
    <w:rsid w:val="00971B0A"/>
    <w:rsid w:val="00971C3A"/>
    <w:rsid w:val="00971CF8"/>
    <w:rsid w:val="00972155"/>
    <w:rsid w:val="00972201"/>
    <w:rsid w:val="0097271E"/>
    <w:rsid w:val="00972CEC"/>
    <w:rsid w:val="00972EAC"/>
    <w:rsid w:val="0097353D"/>
    <w:rsid w:val="009736A2"/>
    <w:rsid w:val="009737E6"/>
    <w:rsid w:val="00973AB1"/>
    <w:rsid w:val="00973F57"/>
    <w:rsid w:val="00973F77"/>
    <w:rsid w:val="009742A6"/>
    <w:rsid w:val="00974517"/>
    <w:rsid w:val="009746FB"/>
    <w:rsid w:val="00974CA3"/>
    <w:rsid w:val="00975346"/>
    <w:rsid w:val="009753C7"/>
    <w:rsid w:val="00975483"/>
    <w:rsid w:val="0097566C"/>
    <w:rsid w:val="00975C51"/>
    <w:rsid w:val="00975E26"/>
    <w:rsid w:val="0097613F"/>
    <w:rsid w:val="00976615"/>
    <w:rsid w:val="00976E39"/>
    <w:rsid w:val="00976F62"/>
    <w:rsid w:val="00977122"/>
    <w:rsid w:val="00977586"/>
    <w:rsid w:val="0097788E"/>
    <w:rsid w:val="00977A19"/>
    <w:rsid w:val="00977C89"/>
    <w:rsid w:val="00977D71"/>
    <w:rsid w:val="0098020A"/>
    <w:rsid w:val="009802E7"/>
    <w:rsid w:val="009809CC"/>
    <w:rsid w:val="00980CDF"/>
    <w:rsid w:val="00980D45"/>
    <w:rsid w:val="009811D4"/>
    <w:rsid w:val="009818A7"/>
    <w:rsid w:val="00981C48"/>
    <w:rsid w:val="00982959"/>
    <w:rsid w:val="00983E8F"/>
    <w:rsid w:val="00984303"/>
    <w:rsid w:val="0098447D"/>
    <w:rsid w:val="009849D0"/>
    <w:rsid w:val="0098523A"/>
    <w:rsid w:val="00985367"/>
    <w:rsid w:val="0098567F"/>
    <w:rsid w:val="00985E00"/>
    <w:rsid w:val="00985F6F"/>
    <w:rsid w:val="0098665B"/>
    <w:rsid w:val="009867F8"/>
    <w:rsid w:val="00986E2E"/>
    <w:rsid w:val="0098701C"/>
    <w:rsid w:val="0098720F"/>
    <w:rsid w:val="009877A1"/>
    <w:rsid w:val="00987E54"/>
    <w:rsid w:val="0099029B"/>
    <w:rsid w:val="009902E4"/>
    <w:rsid w:val="00990389"/>
    <w:rsid w:val="00990AD3"/>
    <w:rsid w:val="00990B17"/>
    <w:rsid w:val="00991048"/>
    <w:rsid w:val="00991505"/>
    <w:rsid w:val="00991E8E"/>
    <w:rsid w:val="0099203C"/>
    <w:rsid w:val="00992128"/>
    <w:rsid w:val="0099246D"/>
    <w:rsid w:val="0099259F"/>
    <w:rsid w:val="00992989"/>
    <w:rsid w:val="00993312"/>
    <w:rsid w:val="009934B5"/>
    <w:rsid w:val="009934EF"/>
    <w:rsid w:val="0099377A"/>
    <w:rsid w:val="00993874"/>
    <w:rsid w:val="00993D19"/>
    <w:rsid w:val="00993D3B"/>
    <w:rsid w:val="009944EF"/>
    <w:rsid w:val="00994D9A"/>
    <w:rsid w:val="009951BA"/>
    <w:rsid w:val="009958F0"/>
    <w:rsid w:val="00995A40"/>
    <w:rsid w:val="00996661"/>
    <w:rsid w:val="00996C04"/>
    <w:rsid w:val="00996DB4"/>
    <w:rsid w:val="009975DA"/>
    <w:rsid w:val="009977D0"/>
    <w:rsid w:val="00997959"/>
    <w:rsid w:val="009A0380"/>
    <w:rsid w:val="009A055F"/>
    <w:rsid w:val="009A0677"/>
    <w:rsid w:val="009A0743"/>
    <w:rsid w:val="009A0B42"/>
    <w:rsid w:val="009A0BDB"/>
    <w:rsid w:val="009A110B"/>
    <w:rsid w:val="009A13FE"/>
    <w:rsid w:val="009A14A9"/>
    <w:rsid w:val="009A1504"/>
    <w:rsid w:val="009A17DA"/>
    <w:rsid w:val="009A22C3"/>
    <w:rsid w:val="009A2557"/>
    <w:rsid w:val="009A25B1"/>
    <w:rsid w:val="009A2B39"/>
    <w:rsid w:val="009A2D00"/>
    <w:rsid w:val="009A3DE1"/>
    <w:rsid w:val="009A3E1F"/>
    <w:rsid w:val="009A43B7"/>
    <w:rsid w:val="009A4753"/>
    <w:rsid w:val="009A4801"/>
    <w:rsid w:val="009A4E5B"/>
    <w:rsid w:val="009A52EA"/>
    <w:rsid w:val="009A550B"/>
    <w:rsid w:val="009A5673"/>
    <w:rsid w:val="009A5699"/>
    <w:rsid w:val="009A5748"/>
    <w:rsid w:val="009A58BC"/>
    <w:rsid w:val="009A5961"/>
    <w:rsid w:val="009A5CDA"/>
    <w:rsid w:val="009A5E26"/>
    <w:rsid w:val="009A5E87"/>
    <w:rsid w:val="009A6053"/>
    <w:rsid w:val="009A634A"/>
    <w:rsid w:val="009A64D7"/>
    <w:rsid w:val="009A694A"/>
    <w:rsid w:val="009A6C71"/>
    <w:rsid w:val="009A723A"/>
    <w:rsid w:val="009A72E8"/>
    <w:rsid w:val="009A73B7"/>
    <w:rsid w:val="009A75A2"/>
    <w:rsid w:val="009A7763"/>
    <w:rsid w:val="009A79FA"/>
    <w:rsid w:val="009B0424"/>
    <w:rsid w:val="009B0572"/>
    <w:rsid w:val="009B09BA"/>
    <w:rsid w:val="009B0A15"/>
    <w:rsid w:val="009B0A1F"/>
    <w:rsid w:val="009B0D20"/>
    <w:rsid w:val="009B0F67"/>
    <w:rsid w:val="009B100E"/>
    <w:rsid w:val="009B15F9"/>
    <w:rsid w:val="009B1ED9"/>
    <w:rsid w:val="009B218E"/>
    <w:rsid w:val="009B2A45"/>
    <w:rsid w:val="009B2CCD"/>
    <w:rsid w:val="009B2D93"/>
    <w:rsid w:val="009B32FE"/>
    <w:rsid w:val="009B3ADC"/>
    <w:rsid w:val="009B3B7F"/>
    <w:rsid w:val="009B3CC9"/>
    <w:rsid w:val="009B3F4A"/>
    <w:rsid w:val="009B407E"/>
    <w:rsid w:val="009B435D"/>
    <w:rsid w:val="009B4544"/>
    <w:rsid w:val="009B4550"/>
    <w:rsid w:val="009B47FD"/>
    <w:rsid w:val="009B4809"/>
    <w:rsid w:val="009B4BCA"/>
    <w:rsid w:val="009B4C00"/>
    <w:rsid w:val="009B6667"/>
    <w:rsid w:val="009B6737"/>
    <w:rsid w:val="009B67AD"/>
    <w:rsid w:val="009B6C4F"/>
    <w:rsid w:val="009B6E25"/>
    <w:rsid w:val="009B6EEC"/>
    <w:rsid w:val="009B7184"/>
    <w:rsid w:val="009B72B0"/>
    <w:rsid w:val="009B75DB"/>
    <w:rsid w:val="009B75FB"/>
    <w:rsid w:val="009B7D0B"/>
    <w:rsid w:val="009C027C"/>
    <w:rsid w:val="009C054C"/>
    <w:rsid w:val="009C0609"/>
    <w:rsid w:val="009C0E41"/>
    <w:rsid w:val="009C1870"/>
    <w:rsid w:val="009C18F1"/>
    <w:rsid w:val="009C1C67"/>
    <w:rsid w:val="009C288B"/>
    <w:rsid w:val="009C2BA6"/>
    <w:rsid w:val="009C2DDD"/>
    <w:rsid w:val="009C34C9"/>
    <w:rsid w:val="009C3985"/>
    <w:rsid w:val="009C39D8"/>
    <w:rsid w:val="009C3A67"/>
    <w:rsid w:val="009C40F5"/>
    <w:rsid w:val="009C4163"/>
    <w:rsid w:val="009C41BA"/>
    <w:rsid w:val="009C4322"/>
    <w:rsid w:val="009C4692"/>
    <w:rsid w:val="009C4703"/>
    <w:rsid w:val="009C480E"/>
    <w:rsid w:val="009C5BA0"/>
    <w:rsid w:val="009C6462"/>
    <w:rsid w:val="009C6EAA"/>
    <w:rsid w:val="009C713C"/>
    <w:rsid w:val="009C7B48"/>
    <w:rsid w:val="009C7D5D"/>
    <w:rsid w:val="009C7E47"/>
    <w:rsid w:val="009C7E7A"/>
    <w:rsid w:val="009D044B"/>
    <w:rsid w:val="009D0686"/>
    <w:rsid w:val="009D06AA"/>
    <w:rsid w:val="009D099E"/>
    <w:rsid w:val="009D0E0B"/>
    <w:rsid w:val="009D0EDA"/>
    <w:rsid w:val="009D190C"/>
    <w:rsid w:val="009D1BC1"/>
    <w:rsid w:val="009D1D60"/>
    <w:rsid w:val="009D20FB"/>
    <w:rsid w:val="009D21B1"/>
    <w:rsid w:val="009D286F"/>
    <w:rsid w:val="009D2A51"/>
    <w:rsid w:val="009D2AC8"/>
    <w:rsid w:val="009D30A0"/>
    <w:rsid w:val="009D31CE"/>
    <w:rsid w:val="009D32ED"/>
    <w:rsid w:val="009D3642"/>
    <w:rsid w:val="009D3E34"/>
    <w:rsid w:val="009D4F76"/>
    <w:rsid w:val="009D4FA1"/>
    <w:rsid w:val="009D51F8"/>
    <w:rsid w:val="009D5520"/>
    <w:rsid w:val="009D58E6"/>
    <w:rsid w:val="009D5A4C"/>
    <w:rsid w:val="009D5A55"/>
    <w:rsid w:val="009D61B1"/>
    <w:rsid w:val="009D630F"/>
    <w:rsid w:val="009D685D"/>
    <w:rsid w:val="009D6888"/>
    <w:rsid w:val="009D6A2B"/>
    <w:rsid w:val="009D6AA8"/>
    <w:rsid w:val="009D6BE6"/>
    <w:rsid w:val="009D6F57"/>
    <w:rsid w:val="009D7447"/>
    <w:rsid w:val="009D7516"/>
    <w:rsid w:val="009D7ACD"/>
    <w:rsid w:val="009E04AA"/>
    <w:rsid w:val="009E06B5"/>
    <w:rsid w:val="009E08C2"/>
    <w:rsid w:val="009E0CDD"/>
    <w:rsid w:val="009E0D6A"/>
    <w:rsid w:val="009E0D9A"/>
    <w:rsid w:val="009E1081"/>
    <w:rsid w:val="009E19D9"/>
    <w:rsid w:val="009E1C71"/>
    <w:rsid w:val="009E200D"/>
    <w:rsid w:val="009E23E2"/>
    <w:rsid w:val="009E29F7"/>
    <w:rsid w:val="009E31E7"/>
    <w:rsid w:val="009E3760"/>
    <w:rsid w:val="009E385C"/>
    <w:rsid w:val="009E3992"/>
    <w:rsid w:val="009E430E"/>
    <w:rsid w:val="009E43AD"/>
    <w:rsid w:val="009E460C"/>
    <w:rsid w:val="009E4AA3"/>
    <w:rsid w:val="009E5042"/>
    <w:rsid w:val="009E5093"/>
    <w:rsid w:val="009E5395"/>
    <w:rsid w:val="009E54DA"/>
    <w:rsid w:val="009E55F4"/>
    <w:rsid w:val="009E5A1B"/>
    <w:rsid w:val="009E5A8E"/>
    <w:rsid w:val="009E5AE0"/>
    <w:rsid w:val="009E5BED"/>
    <w:rsid w:val="009E5C47"/>
    <w:rsid w:val="009E60F6"/>
    <w:rsid w:val="009E617E"/>
    <w:rsid w:val="009E6DAC"/>
    <w:rsid w:val="009E6E1C"/>
    <w:rsid w:val="009E6F79"/>
    <w:rsid w:val="009E7189"/>
    <w:rsid w:val="009E7538"/>
    <w:rsid w:val="009E777B"/>
    <w:rsid w:val="009E7A6D"/>
    <w:rsid w:val="009E7E7F"/>
    <w:rsid w:val="009F0594"/>
    <w:rsid w:val="009F0D53"/>
    <w:rsid w:val="009F0EBC"/>
    <w:rsid w:val="009F1254"/>
    <w:rsid w:val="009F155C"/>
    <w:rsid w:val="009F19F9"/>
    <w:rsid w:val="009F25EF"/>
    <w:rsid w:val="009F28B2"/>
    <w:rsid w:val="009F2CF9"/>
    <w:rsid w:val="009F2DBC"/>
    <w:rsid w:val="009F3103"/>
    <w:rsid w:val="009F3268"/>
    <w:rsid w:val="009F3575"/>
    <w:rsid w:val="009F3B3D"/>
    <w:rsid w:val="009F3E25"/>
    <w:rsid w:val="009F4532"/>
    <w:rsid w:val="009F4558"/>
    <w:rsid w:val="009F4654"/>
    <w:rsid w:val="009F4D0F"/>
    <w:rsid w:val="009F56DE"/>
    <w:rsid w:val="009F5978"/>
    <w:rsid w:val="009F5B74"/>
    <w:rsid w:val="009F5FB4"/>
    <w:rsid w:val="009F676D"/>
    <w:rsid w:val="009F6F84"/>
    <w:rsid w:val="009F714A"/>
    <w:rsid w:val="009F7437"/>
    <w:rsid w:val="009F74F4"/>
    <w:rsid w:val="009F7607"/>
    <w:rsid w:val="009F7D9D"/>
    <w:rsid w:val="00A00514"/>
    <w:rsid w:val="00A008E0"/>
    <w:rsid w:val="00A00B18"/>
    <w:rsid w:val="00A0121A"/>
    <w:rsid w:val="00A01225"/>
    <w:rsid w:val="00A01C25"/>
    <w:rsid w:val="00A01C2C"/>
    <w:rsid w:val="00A01E5E"/>
    <w:rsid w:val="00A02127"/>
    <w:rsid w:val="00A0264E"/>
    <w:rsid w:val="00A02BCB"/>
    <w:rsid w:val="00A02ED6"/>
    <w:rsid w:val="00A03145"/>
    <w:rsid w:val="00A034F0"/>
    <w:rsid w:val="00A03581"/>
    <w:rsid w:val="00A04642"/>
    <w:rsid w:val="00A047E0"/>
    <w:rsid w:val="00A04EC7"/>
    <w:rsid w:val="00A04F2A"/>
    <w:rsid w:val="00A05653"/>
    <w:rsid w:val="00A05F5A"/>
    <w:rsid w:val="00A06136"/>
    <w:rsid w:val="00A0614E"/>
    <w:rsid w:val="00A06360"/>
    <w:rsid w:val="00A06682"/>
    <w:rsid w:val="00A06BD1"/>
    <w:rsid w:val="00A06E4C"/>
    <w:rsid w:val="00A07262"/>
    <w:rsid w:val="00A073B3"/>
    <w:rsid w:val="00A07717"/>
    <w:rsid w:val="00A07E2E"/>
    <w:rsid w:val="00A10098"/>
    <w:rsid w:val="00A105FE"/>
    <w:rsid w:val="00A10AA2"/>
    <w:rsid w:val="00A10D42"/>
    <w:rsid w:val="00A11038"/>
    <w:rsid w:val="00A113D9"/>
    <w:rsid w:val="00A11459"/>
    <w:rsid w:val="00A11539"/>
    <w:rsid w:val="00A116A0"/>
    <w:rsid w:val="00A1194F"/>
    <w:rsid w:val="00A11A45"/>
    <w:rsid w:val="00A11AE6"/>
    <w:rsid w:val="00A11D2A"/>
    <w:rsid w:val="00A11E57"/>
    <w:rsid w:val="00A1256B"/>
    <w:rsid w:val="00A12705"/>
    <w:rsid w:val="00A12755"/>
    <w:rsid w:val="00A12945"/>
    <w:rsid w:val="00A12A30"/>
    <w:rsid w:val="00A12BC4"/>
    <w:rsid w:val="00A12C58"/>
    <w:rsid w:val="00A13601"/>
    <w:rsid w:val="00A136A1"/>
    <w:rsid w:val="00A13F31"/>
    <w:rsid w:val="00A142A4"/>
    <w:rsid w:val="00A145EE"/>
    <w:rsid w:val="00A146FA"/>
    <w:rsid w:val="00A148CB"/>
    <w:rsid w:val="00A14BA5"/>
    <w:rsid w:val="00A15355"/>
    <w:rsid w:val="00A153B1"/>
    <w:rsid w:val="00A15479"/>
    <w:rsid w:val="00A155B0"/>
    <w:rsid w:val="00A1574F"/>
    <w:rsid w:val="00A15C70"/>
    <w:rsid w:val="00A1603D"/>
    <w:rsid w:val="00A16092"/>
    <w:rsid w:val="00A1626F"/>
    <w:rsid w:val="00A167BE"/>
    <w:rsid w:val="00A16CB8"/>
    <w:rsid w:val="00A16FD3"/>
    <w:rsid w:val="00A17235"/>
    <w:rsid w:val="00A17240"/>
    <w:rsid w:val="00A17836"/>
    <w:rsid w:val="00A17D67"/>
    <w:rsid w:val="00A17EF5"/>
    <w:rsid w:val="00A20256"/>
    <w:rsid w:val="00A207AA"/>
    <w:rsid w:val="00A20948"/>
    <w:rsid w:val="00A20F63"/>
    <w:rsid w:val="00A227C6"/>
    <w:rsid w:val="00A22D40"/>
    <w:rsid w:val="00A236DB"/>
    <w:rsid w:val="00A23B0F"/>
    <w:rsid w:val="00A23BEE"/>
    <w:rsid w:val="00A24EFC"/>
    <w:rsid w:val="00A25127"/>
    <w:rsid w:val="00A25128"/>
    <w:rsid w:val="00A25271"/>
    <w:rsid w:val="00A254BD"/>
    <w:rsid w:val="00A26DBB"/>
    <w:rsid w:val="00A26DF1"/>
    <w:rsid w:val="00A26E1D"/>
    <w:rsid w:val="00A27370"/>
    <w:rsid w:val="00A3000C"/>
    <w:rsid w:val="00A30320"/>
    <w:rsid w:val="00A307F8"/>
    <w:rsid w:val="00A30923"/>
    <w:rsid w:val="00A30955"/>
    <w:rsid w:val="00A30C07"/>
    <w:rsid w:val="00A315E3"/>
    <w:rsid w:val="00A3161F"/>
    <w:rsid w:val="00A316ED"/>
    <w:rsid w:val="00A31DBD"/>
    <w:rsid w:val="00A321FC"/>
    <w:rsid w:val="00A32614"/>
    <w:rsid w:val="00A328A2"/>
    <w:rsid w:val="00A32C6C"/>
    <w:rsid w:val="00A334A3"/>
    <w:rsid w:val="00A3385D"/>
    <w:rsid w:val="00A33A22"/>
    <w:rsid w:val="00A33A4C"/>
    <w:rsid w:val="00A33AA6"/>
    <w:rsid w:val="00A3429C"/>
    <w:rsid w:val="00A347BA"/>
    <w:rsid w:val="00A34927"/>
    <w:rsid w:val="00A34971"/>
    <w:rsid w:val="00A34BB5"/>
    <w:rsid w:val="00A353DD"/>
    <w:rsid w:val="00A35D34"/>
    <w:rsid w:val="00A35E0B"/>
    <w:rsid w:val="00A36168"/>
    <w:rsid w:val="00A3630B"/>
    <w:rsid w:val="00A36AEC"/>
    <w:rsid w:val="00A36EE7"/>
    <w:rsid w:val="00A37116"/>
    <w:rsid w:val="00A372B3"/>
    <w:rsid w:val="00A373AF"/>
    <w:rsid w:val="00A37501"/>
    <w:rsid w:val="00A3771A"/>
    <w:rsid w:val="00A37868"/>
    <w:rsid w:val="00A37931"/>
    <w:rsid w:val="00A379D3"/>
    <w:rsid w:val="00A37E63"/>
    <w:rsid w:val="00A37EAB"/>
    <w:rsid w:val="00A4063D"/>
    <w:rsid w:val="00A40672"/>
    <w:rsid w:val="00A40C03"/>
    <w:rsid w:val="00A41CC2"/>
    <w:rsid w:val="00A42092"/>
    <w:rsid w:val="00A421D0"/>
    <w:rsid w:val="00A422F3"/>
    <w:rsid w:val="00A42C52"/>
    <w:rsid w:val="00A42E83"/>
    <w:rsid w:val="00A438C8"/>
    <w:rsid w:val="00A43ACD"/>
    <w:rsid w:val="00A449A4"/>
    <w:rsid w:val="00A44B94"/>
    <w:rsid w:val="00A453B9"/>
    <w:rsid w:val="00A453F6"/>
    <w:rsid w:val="00A45C69"/>
    <w:rsid w:val="00A45D22"/>
    <w:rsid w:val="00A460BA"/>
    <w:rsid w:val="00A46198"/>
    <w:rsid w:val="00A4639D"/>
    <w:rsid w:val="00A467C8"/>
    <w:rsid w:val="00A47107"/>
    <w:rsid w:val="00A47908"/>
    <w:rsid w:val="00A47D07"/>
    <w:rsid w:val="00A47D8D"/>
    <w:rsid w:val="00A47DB1"/>
    <w:rsid w:val="00A47EA5"/>
    <w:rsid w:val="00A47F0A"/>
    <w:rsid w:val="00A47F79"/>
    <w:rsid w:val="00A50001"/>
    <w:rsid w:val="00A50F85"/>
    <w:rsid w:val="00A517EF"/>
    <w:rsid w:val="00A51A71"/>
    <w:rsid w:val="00A51DCB"/>
    <w:rsid w:val="00A524F7"/>
    <w:rsid w:val="00A5268C"/>
    <w:rsid w:val="00A52B8B"/>
    <w:rsid w:val="00A52C98"/>
    <w:rsid w:val="00A52DDE"/>
    <w:rsid w:val="00A5325D"/>
    <w:rsid w:val="00A5368B"/>
    <w:rsid w:val="00A53D14"/>
    <w:rsid w:val="00A53F81"/>
    <w:rsid w:val="00A54101"/>
    <w:rsid w:val="00A541D5"/>
    <w:rsid w:val="00A541D6"/>
    <w:rsid w:val="00A54971"/>
    <w:rsid w:val="00A549C2"/>
    <w:rsid w:val="00A557E1"/>
    <w:rsid w:val="00A5584F"/>
    <w:rsid w:val="00A55D21"/>
    <w:rsid w:val="00A55E22"/>
    <w:rsid w:val="00A560EE"/>
    <w:rsid w:val="00A56496"/>
    <w:rsid w:val="00A564DD"/>
    <w:rsid w:val="00A56D21"/>
    <w:rsid w:val="00A56F71"/>
    <w:rsid w:val="00A574D5"/>
    <w:rsid w:val="00A574F8"/>
    <w:rsid w:val="00A579EA"/>
    <w:rsid w:val="00A57AD8"/>
    <w:rsid w:val="00A57D4D"/>
    <w:rsid w:val="00A60617"/>
    <w:rsid w:val="00A60805"/>
    <w:rsid w:val="00A60DF0"/>
    <w:rsid w:val="00A6123E"/>
    <w:rsid w:val="00A61333"/>
    <w:rsid w:val="00A6138F"/>
    <w:rsid w:val="00A6167C"/>
    <w:rsid w:val="00A61AB1"/>
    <w:rsid w:val="00A61FA4"/>
    <w:rsid w:val="00A62050"/>
    <w:rsid w:val="00A624C0"/>
    <w:rsid w:val="00A62A76"/>
    <w:rsid w:val="00A62AA3"/>
    <w:rsid w:val="00A62CE4"/>
    <w:rsid w:val="00A62EE7"/>
    <w:rsid w:val="00A630DD"/>
    <w:rsid w:val="00A6324D"/>
    <w:rsid w:val="00A632C3"/>
    <w:rsid w:val="00A63532"/>
    <w:rsid w:val="00A6394F"/>
    <w:rsid w:val="00A63AC7"/>
    <w:rsid w:val="00A63D4C"/>
    <w:rsid w:val="00A641B3"/>
    <w:rsid w:val="00A64303"/>
    <w:rsid w:val="00A6481F"/>
    <w:rsid w:val="00A64C4F"/>
    <w:rsid w:val="00A6519B"/>
    <w:rsid w:val="00A65536"/>
    <w:rsid w:val="00A65A9E"/>
    <w:rsid w:val="00A65B48"/>
    <w:rsid w:val="00A6608F"/>
    <w:rsid w:val="00A66567"/>
    <w:rsid w:val="00A66678"/>
    <w:rsid w:val="00A668C9"/>
    <w:rsid w:val="00A676AF"/>
    <w:rsid w:val="00A67CD9"/>
    <w:rsid w:val="00A70332"/>
    <w:rsid w:val="00A7087F"/>
    <w:rsid w:val="00A7091D"/>
    <w:rsid w:val="00A70B11"/>
    <w:rsid w:val="00A70BF4"/>
    <w:rsid w:val="00A711FA"/>
    <w:rsid w:val="00A7160F"/>
    <w:rsid w:val="00A716C3"/>
    <w:rsid w:val="00A717C5"/>
    <w:rsid w:val="00A71D96"/>
    <w:rsid w:val="00A71EEE"/>
    <w:rsid w:val="00A71F46"/>
    <w:rsid w:val="00A72050"/>
    <w:rsid w:val="00A72265"/>
    <w:rsid w:val="00A72325"/>
    <w:rsid w:val="00A7269E"/>
    <w:rsid w:val="00A72767"/>
    <w:rsid w:val="00A73B58"/>
    <w:rsid w:val="00A73E0A"/>
    <w:rsid w:val="00A744B1"/>
    <w:rsid w:val="00A74555"/>
    <w:rsid w:val="00A74790"/>
    <w:rsid w:val="00A74887"/>
    <w:rsid w:val="00A748BB"/>
    <w:rsid w:val="00A74ABD"/>
    <w:rsid w:val="00A74BAA"/>
    <w:rsid w:val="00A754FD"/>
    <w:rsid w:val="00A75560"/>
    <w:rsid w:val="00A755E2"/>
    <w:rsid w:val="00A76123"/>
    <w:rsid w:val="00A764EA"/>
    <w:rsid w:val="00A76D32"/>
    <w:rsid w:val="00A77071"/>
    <w:rsid w:val="00A770F1"/>
    <w:rsid w:val="00A777F2"/>
    <w:rsid w:val="00A77CCB"/>
    <w:rsid w:val="00A77D0B"/>
    <w:rsid w:val="00A77E51"/>
    <w:rsid w:val="00A80210"/>
    <w:rsid w:val="00A80453"/>
    <w:rsid w:val="00A8058A"/>
    <w:rsid w:val="00A80B6B"/>
    <w:rsid w:val="00A80DC0"/>
    <w:rsid w:val="00A812C2"/>
    <w:rsid w:val="00A81638"/>
    <w:rsid w:val="00A81A20"/>
    <w:rsid w:val="00A81EA9"/>
    <w:rsid w:val="00A82989"/>
    <w:rsid w:val="00A82D5A"/>
    <w:rsid w:val="00A82E05"/>
    <w:rsid w:val="00A8315B"/>
    <w:rsid w:val="00A83717"/>
    <w:rsid w:val="00A84096"/>
    <w:rsid w:val="00A84999"/>
    <w:rsid w:val="00A84BEC"/>
    <w:rsid w:val="00A84D7C"/>
    <w:rsid w:val="00A84E28"/>
    <w:rsid w:val="00A84F20"/>
    <w:rsid w:val="00A857B5"/>
    <w:rsid w:val="00A85DEA"/>
    <w:rsid w:val="00A85F91"/>
    <w:rsid w:val="00A86017"/>
    <w:rsid w:val="00A8668C"/>
    <w:rsid w:val="00A866C0"/>
    <w:rsid w:val="00A86B45"/>
    <w:rsid w:val="00A8730F"/>
    <w:rsid w:val="00A879F2"/>
    <w:rsid w:val="00A87A28"/>
    <w:rsid w:val="00A902F3"/>
    <w:rsid w:val="00A905F6"/>
    <w:rsid w:val="00A906D3"/>
    <w:rsid w:val="00A907B6"/>
    <w:rsid w:val="00A90C0D"/>
    <w:rsid w:val="00A90EA6"/>
    <w:rsid w:val="00A90F69"/>
    <w:rsid w:val="00A915D6"/>
    <w:rsid w:val="00A91B5A"/>
    <w:rsid w:val="00A92091"/>
    <w:rsid w:val="00A925DC"/>
    <w:rsid w:val="00A92A24"/>
    <w:rsid w:val="00A92B83"/>
    <w:rsid w:val="00A92BAC"/>
    <w:rsid w:val="00A92CD7"/>
    <w:rsid w:val="00A93099"/>
    <w:rsid w:val="00A931CD"/>
    <w:rsid w:val="00A93BFE"/>
    <w:rsid w:val="00A94046"/>
    <w:rsid w:val="00A94649"/>
    <w:rsid w:val="00A948A5"/>
    <w:rsid w:val="00A949EC"/>
    <w:rsid w:val="00A94B7F"/>
    <w:rsid w:val="00A94CFB"/>
    <w:rsid w:val="00A94E7E"/>
    <w:rsid w:val="00A9514C"/>
    <w:rsid w:val="00A95346"/>
    <w:rsid w:val="00A95474"/>
    <w:rsid w:val="00A95541"/>
    <w:rsid w:val="00A9561D"/>
    <w:rsid w:val="00A95AD4"/>
    <w:rsid w:val="00A95B72"/>
    <w:rsid w:val="00A961E9"/>
    <w:rsid w:val="00A9654E"/>
    <w:rsid w:val="00A9660B"/>
    <w:rsid w:val="00A96664"/>
    <w:rsid w:val="00A96A2D"/>
    <w:rsid w:val="00A96E54"/>
    <w:rsid w:val="00A96E8C"/>
    <w:rsid w:val="00A9744F"/>
    <w:rsid w:val="00A97E4A"/>
    <w:rsid w:val="00AA0064"/>
    <w:rsid w:val="00AA02C7"/>
    <w:rsid w:val="00AA05BA"/>
    <w:rsid w:val="00AA05FA"/>
    <w:rsid w:val="00AA089B"/>
    <w:rsid w:val="00AA1545"/>
    <w:rsid w:val="00AA1A11"/>
    <w:rsid w:val="00AA1B69"/>
    <w:rsid w:val="00AA1FFD"/>
    <w:rsid w:val="00AA203E"/>
    <w:rsid w:val="00AA2826"/>
    <w:rsid w:val="00AA2A6C"/>
    <w:rsid w:val="00AA306E"/>
    <w:rsid w:val="00AA32D4"/>
    <w:rsid w:val="00AA33EC"/>
    <w:rsid w:val="00AA3D9A"/>
    <w:rsid w:val="00AA3ECB"/>
    <w:rsid w:val="00AA4150"/>
    <w:rsid w:val="00AA4162"/>
    <w:rsid w:val="00AA41D4"/>
    <w:rsid w:val="00AA47A5"/>
    <w:rsid w:val="00AA4898"/>
    <w:rsid w:val="00AA4A5A"/>
    <w:rsid w:val="00AA57EC"/>
    <w:rsid w:val="00AA5E2E"/>
    <w:rsid w:val="00AA5F6B"/>
    <w:rsid w:val="00AA6676"/>
    <w:rsid w:val="00AA6C2D"/>
    <w:rsid w:val="00AA6E2F"/>
    <w:rsid w:val="00AA7538"/>
    <w:rsid w:val="00AA7CAF"/>
    <w:rsid w:val="00AA7E6D"/>
    <w:rsid w:val="00AB0146"/>
    <w:rsid w:val="00AB01E1"/>
    <w:rsid w:val="00AB029F"/>
    <w:rsid w:val="00AB0C23"/>
    <w:rsid w:val="00AB0E65"/>
    <w:rsid w:val="00AB0F11"/>
    <w:rsid w:val="00AB119D"/>
    <w:rsid w:val="00AB11B3"/>
    <w:rsid w:val="00AB19A2"/>
    <w:rsid w:val="00AB1C08"/>
    <w:rsid w:val="00AB1EB5"/>
    <w:rsid w:val="00AB1F35"/>
    <w:rsid w:val="00AB2098"/>
    <w:rsid w:val="00AB20CC"/>
    <w:rsid w:val="00AB24B8"/>
    <w:rsid w:val="00AB28CB"/>
    <w:rsid w:val="00AB2C13"/>
    <w:rsid w:val="00AB2E23"/>
    <w:rsid w:val="00AB2FDC"/>
    <w:rsid w:val="00AB3181"/>
    <w:rsid w:val="00AB33E0"/>
    <w:rsid w:val="00AB3474"/>
    <w:rsid w:val="00AB34CA"/>
    <w:rsid w:val="00AB3794"/>
    <w:rsid w:val="00AB3A14"/>
    <w:rsid w:val="00AB3B84"/>
    <w:rsid w:val="00AB3DEE"/>
    <w:rsid w:val="00AB4875"/>
    <w:rsid w:val="00AB48A1"/>
    <w:rsid w:val="00AB4AB7"/>
    <w:rsid w:val="00AB4CC7"/>
    <w:rsid w:val="00AB5025"/>
    <w:rsid w:val="00AB5453"/>
    <w:rsid w:val="00AB5928"/>
    <w:rsid w:val="00AB5C1B"/>
    <w:rsid w:val="00AB5E26"/>
    <w:rsid w:val="00AB66DB"/>
    <w:rsid w:val="00AB6A93"/>
    <w:rsid w:val="00AB6B7B"/>
    <w:rsid w:val="00AB6DDF"/>
    <w:rsid w:val="00AB7108"/>
    <w:rsid w:val="00AB75C1"/>
    <w:rsid w:val="00AB76A1"/>
    <w:rsid w:val="00AB7C10"/>
    <w:rsid w:val="00AB7F33"/>
    <w:rsid w:val="00AC011B"/>
    <w:rsid w:val="00AC0288"/>
    <w:rsid w:val="00AC031D"/>
    <w:rsid w:val="00AC0715"/>
    <w:rsid w:val="00AC08D1"/>
    <w:rsid w:val="00AC0CEE"/>
    <w:rsid w:val="00AC18EA"/>
    <w:rsid w:val="00AC19F5"/>
    <w:rsid w:val="00AC1C43"/>
    <w:rsid w:val="00AC1F38"/>
    <w:rsid w:val="00AC201E"/>
    <w:rsid w:val="00AC2044"/>
    <w:rsid w:val="00AC2387"/>
    <w:rsid w:val="00AC2AA6"/>
    <w:rsid w:val="00AC2C32"/>
    <w:rsid w:val="00AC3983"/>
    <w:rsid w:val="00AC3CAC"/>
    <w:rsid w:val="00AC42A0"/>
    <w:rsid w:val="00AC42E0"/>
    <w:rsid w:val="00AC446E"/>
    <w:rsid w:val="00AC4C4B"/>
    <w:rsid w:val="00AC506F"/>
    <w:rsid w:val="00AC5919"/>
    <w:rsid w:val="00AC5CDE"/>
    <w:rsid w:val="00AC60C8"/>
    <w:rsid w:val="00AC62F6"/>
    <w:rsid w:val="00AC6405"/>
    <w:rsid w:val="00AC6443"/>
    <w:rsid w:val="00AC69FC"/>
    <w:rsid w:val="00AC6ACA"/>
    <w:rsid w:val="00AC6F54"/>
    <w:rsid w:val="00AC708B"/>
    <w:rsid w:val="00AC733E"/>
    <w:rsid w:val="00AC767D"/>
    <w:rsid w:val="00AC7680"/>
    <w:rsid w:val="00AC790F"/>
    <w:rsid w:val="00AC7C7A"/>
    <w:rsid w:val="00AD056D"/>
    <w:rsid w:val="00AD0A69"/>
    <w:rsid w:val="00AD0E75"/>
    <w:rsid w:val="00AD1B10"/>
    <w:rsid w:val="00AD206A"/>
    <w:rsid w:val="00AD20AD"/>
    <w:rsid w:val="00AD2965"/>
    <w:rsid w:val="00AD2A03"/>
    <w:rsid w:val="00AD2CA5"/>
    <w:rsid w:val="00AD307A"/>
    <w:rsid w:val="00AD31EB"/>
    <w:rsid w:val="00AD3C9F"/>
    <w:rsid w:val="00AD3CC2"/>
    <w:rsid w:val="00AD3E3F"/>
    <w:rsid w:val="00AD4335"/>
    <w:rsid w:val="00AD4824"/>
    <w:rsid w:val="00AD4A46"/>
    <w:rsid w:val="00AD51A9"/>
    <w:rsid w:val="00AD5518"/>
    <w:rsid w:val="00AD5B3C"/>
    <w:rsid w:val="00AD5C59"/>
    <w:rsid w:val="00AD5CAA"/>
    <w:rsid w:val="00AD636A"/>
    <w:rsid w:val="00AD6423"/>
    <w:rsid w:val="00AD6B8C"/>
    <w:rsid w:val="00AD73C1"/>
    <w:rsid w:val="00AD760B"/>
    <w:rsid w:val="00AD7842"/>
    <w:rsid w:val="00AD7937"/>
    <w:rsid w:val="00AD7A09"/>
    <w:rsid w:val="00AD7D8B"/>
    <w:rsid w:val="00AE017F"/>
    <w:rsid w:val="00AE029C"/>
    <w:rsid w:val="00AE0DB0"/>
    <w:rsid w:val="00AE117F"/>
    <w:rsid w:val="00AE18DF"/>
    <w:rsid w:val="00AE1AA8"/>
    <w:rsid w:val="00AE1BC3"/>
    <w:rsid w:val="00AE1D66"/>
    <w:rsid w:val="00AE2389"/>
    <w:rsid w:val="00AE2A9B"/>
    <w:rsid w:val="00AE2B4C"/>
    <w:rsid w:val="00AE35E4"/>
    <w:rsid w:val="00AE36CA"/>
    <w:rsid w:val="00AE413B"/>
    <w:rsid w:val="00AE49F5"/>
    <w:rsid w:val="00AE4CAB"/>
    <w:rsid w:val="00AE569E"/>
    <w:rsid w:val="00AE5CF4"/>
    <w:rsid w:val="00AE63D0"/>
    <w:rsid w:val="00AE66AA"/>
    <w:rsid w:val="00AE69F2"/>
    <w:rsid w:val="00AE6BDB"/>
    <w:rsid w:val="00AE75BA"/>
    <w:rsid w:val="00AE7938"/>
    <w:rsid w:val="00AE7B5C"/>
    <w:rsid w:val="00AF004E"/>
    <w:rsid w:val="00AF0505"/>
    <w:rsid w:val="00AF068E"/>
    <w:rsid w:val="00AF0730"/>
    <w:rsid w:val="00AF080C"/>
    <w:rsid w:val="00AF0A12"/>
    <w:rsid w:val="00AF0C73"/>
    <w:rsid w:val="00AF11C9"/>
    <w:rsid w:val="00AF166B"/>
    <w:rsid w:val="00AF175B"/>
    <w:rsid w:val="00AF1A77"/>
    <w:rsid w:val="00AF207C"/>
    <w:rsid w:val="00AF226F"/>
    <w:rsid w:val="00AF2933"/>
    <w:rsid w:val="00AF2DFE"/>
    <w:rsid w:val="00AF33A5"/>
    <w:rsid w:val="00AF3B07"/>
    <w:rsid w:val="00AF3CAE"/>
    <w:rsid w:val="00AF3CEE"/>
    <w:rsid w:val="00AF40A2"/>
    <w:rsid w:val="00AF4145"/>
    <w:rsid w:val="00AF4425"/>
    <w:rsid w:val="00AF4470"/>
    <w:rsid w:val="00AF49BA"/>
    <w:rsid w:val="00AF4CA9"/>
    <w:rsid w:val="00AF51CC"/>
    <w:rsid w:val="00AF5433"/>
    <w:rsid w:val="00AF5493"/>
    <w:rsid w:val="00AF5692"/>
    <w:rsid w:val="00AF56C8"/>
    <w:rsid w:val="00AF5AA9"/>
    <w:rsid w:val="00AF5B1A"/>
    <w:rsid w:val="00AF5CBA"/>
    <w:rsid w:val="00AF5E77"/>
    <w:rsid w:val="00AF5EC3"/>
    <w:rsid w:val="00AF601A"/>
    <w:rsid w:val="00AF623B"/>
    <w:rsid w:val="00AF653A"/>
    <w:rsid w:val="00AF6AF2"/>
    <w:rsid w:val="00AF6BD3"/>
    <w:rsid w:val="00AF6CF1"/>
    <w:rsid w:val="00AF6DEB"/>
    <w:rsid w:val="00AF6F2B"/>
    <w:rsid w:val="00AF701E"/>
    <w:rsid w:val="00AF72C5"/>
    <w:rsid w:val="00AF73F1"/>
    <w:rsid w:val="00AF75CD"/>
    <w:rsid w:val="00AF7A0F"/>
    <w:rsid w:val="00B00129"/>
    <w:rsid w:val="00B00231"/>
    <w:rsid w:val="00B002C0"/>
    <w:rsid w:val="00B0069C"/>
    <w:rsid w:val="00B00730"/>
    <w:rsid w:val="00B0079A"/>
    <w:rsid w:val="00B00858"/>
    <w:rsid w:val="00B0086F"/>
    <w:rsid w:val="00B008D3"/>
    <w:rsid w:val="00B00A38"/>
    <w:rsid w:val="00B00F54"/>
    <w:rsid w:val="00B0120E"/>
    <w:rsid w:val="00B01685"/>
    <w:rsid w:val="00B01AB1"/>
    <w:rsid w:val="00B01ABF"/>
    <w:rsid w:val="00B01AD6"/>
    <w:rsid w:val="00B020AF"/>
    <w:rsid w:val="00B0230D"/>
    <w:rsid w:val="00B0267E"/>
    <w:rsid w:val="00B026E0"/>
    <w:rsid w:val="00B02B02"/>
    <w:rsid w:val="00B03033"/>
    <w:rsid w:val="00B033C2"/>
    <w:rsid w:val="00B03525"/>
    <w:rsid w:val="00B03736"/>
    <w:rsid w:val="00B03988"/>
    <w:rsid w:val="00B03A04"/>
    <w:rsid w:val="00B03ACD"/>
    <w:rsid w:val="00B03DEF"/>
    <w:rsid w:val="00B03E3A"/>
    <w:rsid w:val="00B0407B"/>
    <w:rsid w:val="00B04086"/>
    <w:rsid w:val="00B04981"/>
    <w:rsid w:val="00B04F39"/>
    <w:rsid w:val="00B04F63"/>
    <w:rsid w:val="00B05C6B"/>
    <w:rsid w:val="00B064BA"/>
    <w:rsid w:val="00B0693F"/>
    <w:rsid w:val="00B06D66"/>
    <w:rsid w:val="00B074EB"/>
    <w:rsid w:val="00B07A5D"/>
    <w:rsid w:val="00B07A87"/>
    <w:rsid w:val="00B07B70"/>
    <w:rsid w:val="00B07C64"/>
    <w:rsid w:val="00B07D43"/>
    <w:rsid w:val="00B07FE1"/>
    <w:rsid w:val="00B10065"/>
    <w:rsid w:val="00B100E5"/>
    <w:rsid w:val="00B10372"/>
    <w:rsid w:val="00B104EA"/>
    <w:rsid w:val="00B10A08"/>
    <w:rsid w:val="00B10ABD"/>
    <w:rsid w:val="00B110B2"/>
    <w:rsid w:val="00B113ED"/>
    <w:rsid w:val="00B114DE"/>
    <w:rsid w:val="00B12341"/>
    <w:rsid w:val="00B12541"/>
    <w:rsid w:val="00B12677"/>
    <w:rsid w:val="00B12C9B"/>
    <w:rsid w:val="00B130BD"/>
    <w:rsid w:val="00B131CA"/>
    <w:rsid w:val="00B131F1"/>
    <w:rsid w:val="00B13300"/>
    <w:rsid w:val="00B1344B"/>
    <w:rsid w:val="00B13C11"/>
    <w:rsid w:val="00B1404F"/>
    <w:rsid w:val="00B14295"/>
    <w:rsid w:val="00B144E9"/>
    <w:rsid w:val="00B146A0"/>
    <w:rsid w:val="00B14B3E"/>
    <w:rsid w:val="00B14B66"/>
    <w:rsid w:val="00B1508E"/>
    <w:rsid w:val="00B152A2"/>
    <w:rsid w:val="00B15EE5"/>
    <w:rsid w:val="00B16043"/>
    <w:rsid w:val="00B16DEF"/>
    <w:rsid w:val="00B16EB8"/>
    <w:rsid w:val="00B16FE3"/>
    <w:rsid w:val="00B1705C"/>
    <w:rsid w:val="00B171C4"/>
    <w:rsid w:val="00B1732A"/>
    <w:rsid w:val="00B177DD"/>
    <w:rsid w:val="00B17F62"/>
    <w:rsid w:val="00B20174"/>
    <w:rsid w:val="00B20411"/>
    <w:rsid w:val="00B20443"/>
    <w:rsid w:val="00B20A3A"/>
    <w:rsid w:val="00B20AA2"/>
    <w:rsid w:val="00B212FC"/>
    <w:rsid w:val="00B2178D"/>
    <w:rsid w:val="00B21AFA"/>
    <w:rsid w:val="00B21BCF"/>
    <w:rsid w:val="00B224F2"/>
    <w:rsid w:val="00B22556"/>
    <w:rsid w:val="00B22C3B"/>
    <w:rsid w:val="00B230D4"/>
    <w:rsid w:val="00B236AA"/>
    <w:rsid w:val="00B23705"/>
    <w:rsid w:val="00B23BF2"/>
    <w:rsid w:val="00B24078"/>
    <w:rsid w:val="00B240B4"/>
    <w:rsid w:val="00B24133"/>
    <w:rsid w:val="00B24207"/>
    <w:rsid w:val="00B243F2"/>
    <w:rsid w:val="00B24513"/>
    <w:rsid w:val="00B24578"/>
    <w:rsid w:val="00B24D28"/>
    <w:rsid w:val="00B25194"/>
    <w:rsid w:val="00B254F5"/>
    <w:rsid w:val="00B25D43"/>
    <w:rsid w:val="00B25E4A"/>
    <w:rsid w:val="00B261DD"/>
    <w:rsid w:val="00B26632"/>
    <w:rsid w:val="00B26B10"/>
    <w:rsid w:val="00B2703D"/>
    <w:rsid w:val="00B270D8"/>
    <w:rsid w:val="00B27114"/>
    <w:rsid w:val="00B2712E"/>
    <w:rsid w:val="00B271CD"/>
    <w:rsid w:val="00B272CC"/>
    <w:rsid w:val="00B305F3"/>
    <w:rsid w:val="00B31509"/>
    <w:rsid w:val="00B31916"/>
    <w:rsid w:val="00B3203B"/>
    <w:rsid w:val="00B32236"/>
    <w:rsid w:val="00B32580"/>
    <w:rsid w:val="00B33522"/>
    <w:rsid w:val="00B336E9"/>
    <w:rsid w:val="00B33927"/>
    <w:rsid w:val="00B33966"/>
    <w:rsid w:val="00B33C11"/>
    <w:rsid w:val="00B34481"/>
    <w:rsid w:val="00B34509"/>
    <w:rsid w:val="00B34578"/>
    <w:rsid w:val="00B345DF"/>
    <w:rsid w:val="00B34E1C"/>
    <w:rsid w:val="00B35702"/>
    <w:rsid w:val="00B35828"/>
    <w:rsid w:val="00B36590"/>
    <w:rsid w:val="00B36B5B"/>
    <w:rsid w:val="00B37221"/>
    <w:rsid w:val="00B3741F"/>
    <w:rsid w:val="00B37684"/>
    <w:rsid w:val="00B378C7"/>
    <w:rsid w:val="00B37A7E"/>
    <w:rsid w:val="00B37EDB"/>
    <w:rsid w:val="00B37F68"/>
    <w:rsid w:val="00B402C9"/>
    <w:rsid w:val="00B40A50"/>
    <w:rsid w:val="00B40E28"/>
    <w:rsid w:val="00B40F99"/>
    <w:rsid w:val="00B4105A"/>
    <w:rsid w:val="00B413BC"/>
    <w:rsid w:val="00B416F0"/>
    <w:rsid w:val="00B41800"/>
    <w:rsid w:val="00B418ED"/>
    <w:rsid w:val="00B418F5"/>
    <w:rsid w:val="00B41A81"/>
    <w:rsid w:val="00B41D3A"/>
    <w:rsid w:val="00B41D41"/>
    <w:rsid w:val="00B420A4"/>
    <w:rsid w:val="00B42289"/>
    <w:rsid w:val="00B42316"/>
    <w:rsid w:val="00B42867"/>
    <w:rsid w:val="00B42AA9"/>
    <w:rsid w:val="00B42FB7"/>
    <w:rsid w:val="00B4352E"/>
    <w:rsid w:val="00B44243"/>
    <w:rsid w:val="00B4457A"/>
    <w:rsid w:val="00B44585"/>
    <w:rsid w:val="00B44FBC"/>
    <w:rsid w:val="00B450C4"/>
    <w:rsid w:val="00B45164"/>
    <w:rsid w:val="00B457B5"/>
    <w:rsid w:val="00B45D0D"/>
    <w:rsid w:val="00B45DF2"/>
    <w:rsid w:val="00B464B3"/>
    <w:rsid w:val="00B468E2"/>
    <w:rsid w:val="00B46A04"/>
    <w:rsid w:val="00B46AA6"/>
    <w:rsid w:val="00B46B41"/>
    <w:rsid w:val="00B46CB0"/>
    <w:rsid w:val="00B47B63"/>
    <w:rsid w:val="00B47E75"/>
    <w:rsid w:val="00B502F1"/>
    <w:rsid w:val="00B50600"/>
    <w:rsid w:val="00B50F74"/>
    <w:rsid w:val="00B5101C"/>
    <w:rsid w:val="00B51034"/>
    <w:rsid w:val="00B510F7"/>
    <w:rsid w:val="00B518FB"/>
    <w:rsid w:val="00B51AB6"/>
    <w:rsid w:val="00B51ADB"/>
    <w:rsid w:val="00B51B01"/>
    <w:rsid w:val="00B51C5F"/>
    <w:rsid w:val="00B51CE5"/>
    <w:rsid w:val="00B51D56"/>
    <w:rsid w:val="00B52399"/>
    <w:rsid w:val="00B523D4"/>
    <w:rsid w:val="00B524ED"/>
    <w:rsid w:val="00B52761"/>
    <w:rsid w:val="00B52990"/>
    <w:rsid w:val="00B52A7D"/>
    <w:rsid w:val="00B52DDD"/>
    <w:rsid w:val="00B52F39"/>
    <w:rsid w:val="00B532DD"/>
    <w:rsid w:val="00B535AC"/>
    <w:rsid w:val="00B53E5D"/>
    <w:rsid w:val="00B54547"/>
    <w:rsid w:val="00B54576"/>
    <w:rsid w:val="00B5499F"/>
    <w:rsid w:val="00B54AED"/>
    <w:rsid w:val="00B54EBF"/>
    <w:rsid w:val="00B551F5"/>
    <w:rsid w:val="00B557E7"/>
    <w:rsid w:val="00B561C7"/>
    <w:rsid w:val="00B56238"/>
    <w:rsid w:val="00B5627E"/>
    <w:rsid w:val="00B56F79"/>
    <w:rsid w:val="00B5750D"/>
    <w:rsid w:val="00B57E31"/>
    <w:rsid w:val="00B60304"/>
    <w:rsid w:val="00B60432"/>
    <w:rsid w:val="00B60568"/>
    <w:rsid w:val="00B61AD4"/>
    <w:rsid w:val="00B61AE2"/>
    <w:rsid w:val="00B61B19"/>
    <w:rsid w:val="00B61C51"/>
    <w:rsid w:val="00B620B5"/>
    <w:rsid w:val="00B6249D"/>
    <w:rsid w:val="00B62F94"/>
    <w:rsid w:val="00B640AC"/>
    <w:rsid w:val="00B6444B"/>
    <w:rsid w:val="00B64ACA"/>
    <w:rsid w:val="00B64B41"/>
    <w:rsid w:val="00B64D0A"/>
    <w:rsid w:val="00B651E6"/>
    <w:rsid w:val="00B6573B"/>
    <w:rsid w:val="00B65B8E"/>
    <w:rsid w:val="00B66638"/>
    <w:rsid w:val="00B6665B"/>
    <w:rsid w:val="00B6666A"/>
    <w:rsid w:val="00B66823"/>
    <w:rsid w:val="00B6691B"/>
    <w:rsid w:val="00B66A72"/>
    <w:rsid w:val="00B66B0D"/>
    <w:rsid w:val="00B670CA"/>
    <w:rsid w:val="00B675FF"/>
    <w:rsid w:val="00B67760"/>
    <w:rsid w:val="00B6779F"/>
    <w:rsid w:val="00B67C35"/>
    <w:rsid w:val="00B70480"/>
    <w:rsid w:val="00B70B43"/>
    <w:rsid w:val="00B71754"/>
    <w:rsid w:val="00B718CA"/>
    <w:rsid w:val="00B71B03"/>
    <w:rsid w:val="00B71E29"/>
    <w:rsid w:val="00B71E60"/>
    <w:rsid w:val="00B72781"/>
    <w:rsid w:val="00B73491"/>
    <w:rsid w:val="00B73670"/>
    <w:rsid w:val="00B73A4F"/>
    <w:rsid w:val="00B73B31"/>
    <w:rsid w:val="00B74109"/>
    <w:rsid w:val="00B744AE"/>
    <w:rsid w:val="00B7461F"/>
    <w:rsid w:val="00B74655"/>
    <w:rsid w:val="00B7523E"/>
    <w:rsid w:val="00B753CF"/>
    <w:rsid w:val="00B7550F"/>
    <w:rsid w:val="00B76020"/>
    <w:rsid w:val="00B76028"/>
    <w:rsid w:val="00B76644"/>
    <w:rsid w:val="00B76697"/>
    <w:rsid w:val="00B767A8"/>
    <w:rsid w:val="00B768DC"/>
    <w:rsid w:val="00B76A85"/>
    <w:rsid w:val="00B76BA1"/>
    <w:rsid w:val="00B76D38"/>
    <w:rsid w:val="00B76DBF"/>
    <w:rsid w:val="00B7741B"/>
    <w:rsid w:val="00B77567"/>
    <w:rsid w:val="00B77E96"/>
    <w:rsid w:val="00B77F7B"/>
    <w:rsid w:val="00B80491"/>
    <w:rsid w:val="00B80899"/>
    <w:rsid w:val="00B8098D"/>
    <w:rsid w:val="00B81358"/>
    <w:rsid w:val="00B81454"/>
    <w:rsid w:val="00B81588"/>
    <w:rsid w:val="00B817C7"/>
    <w:rsid w:val="00B81B26"/>
    <w:rsid w:val="00B81EE6"/>
    <w:rsid w:val="00B81F0A"/>
    <w:rsid w:val="00B81F12"/>
    <w:rsid w:val="00B82192"/>
    <w:rsid w:val="00B8294B"/>
    <w:rsid w:val="00B830C6"/>
    <w:rsid w:val="00B83184"/>
    <w:rsid w:val="00B8359C"/>
    <w:rsid w:val="00B83804"/>
    <w:rsid w:val="00B839AA"/>
    <w:rsid w:val="00B840E3"/>
    <w:rsid w:val="00B84431"/>
    <w:rsid w:val="00B848E6"/>
    <w:rsid w:val="00B84C94"/>
    <w:rsid w:val="00B86021"/>
    <w:rsid w:val="00B8605A"/>
    <w:rsid w:val="00B86088"/>
    <w:rsid w:val="00B8641C"/>
    <w:rsid w:val="00B86746"/>
    <w:rsid w:val="00B8674D"/>
    <w:rsid w:val="00B86832"/>
    <w:rsid w:val="00B86B55"/>
    <w:rsid w:val="00B86DCD"/>
    <w:rsid w:val="00B86E87"/>
    <w:rsid w:val="00B87144"/>
    <w:rsid w:val="00B87369"/>
    <w:rsid w:val="00B87571"/>
    <w:rsid w:val="00B877CC"/>
    <w:rsid w:val="00B878C8"/>
    <w:rsid w:val="00B879CB"/>
    <w:rsid w:val="00B87E6D"/>
    <w:rsid w:val="00B87EDF"/>
    <w:rsid w:val="00B908F5"/>
    <w:rsid w:val="00B909D0"/>
    <w:rsid w:val="00B90B24"/>
    <w:rsid w:val="00B90EDB"/>
    <w:rsid w:val="00B916A5"/>
    <w:rsid w:val="00B91B42"/>
    <w:rsid w:val="00B91DE4"/>
    <w:rsid w:val="00B91F02"/>
    <w:rsid w:val="00B92014"/>
    <w:rsid w:val="00B9250E"/>
    <w:rsid w:val="00B925F8"/>
    <w:rsid w:val="00B927E1"/>
    <w:rsid w:val="00B9288F"/>
    <w:rsid w:val="00B929AC"/>
    <w:rsid w:val="00B92A1D"/>
    <w:rsid w:val="00B92C35"/>
    <w:rsid w:val="00B93463"/>
    <w:rsid w:val="00B93689"/>
    <w:rsid w:val="00B93FF9"/>
    <w:rsid w:val="00B9450E"/>
    <w:rsid w:val="00B94724"/>
    <w:rsid w:val="00B94B0F"/>
    <w:rsid w:val="00B94BB3"/>
    <w:rsid w:val="00B95207"/>
    <w:rsid w:val="00B95356"/>
    <w:rsid w:val="00B9535C"/>
    <w:rsid w:val="00B95904"/>
    <w:rsid w:val="00B95964"/>
    <w:rsid w:val="00B95D66"/>
    <w:rsid w:val="00B96509"/>
    <w:rsid w:val="00B96697"/>
    <w:rsid w:val="00B96BAA"/>
    <w:rsid w:val="00B96E71"/>
    <w:rsid w:val="00B96FFF"/>
    <w:rsid w:val="00B974A5"/>
    <w:rsid w:val="00B9772D"/>
    <w:rsid w:val="00B97865"/>
    <w:rsid w:val="00B97B5A"/>
    <w:rsid w:val="00B97F0A"/>
    <w:rsid w:val="00BA08FD"/>
    <w:rsid w:val="00BA0E40"/>
    <w:rsid w:val="00BA0E9D"/>
    <w:rsid w:val="00BA122F"/>
    <w:rsid w:val="00BA168D"/>
    <w:rsid w:val="00BA1849"/>
    <w:rsid w:val="00BA1993"/>
    <w:rsid w:val="00BA1ED2"/>
    <w:rsid w:val="00BA1F4C"/>
    <w:rsid w:val="00BA21CA"/>
    <w:rsid w:val="00BA251A"/>
    <w:rsid w:val="00BA2726"/>
    <w:rsid w:val="00BA29B2"/>
    <w:rsid w:val="00BA2A55"/>
    <w:rsid w:val="00BA2CC1"/>
    <w:rsid w:val="00BA2CF3"/>
    <w:rsid w:val="00BA35C1"/>
    <w:rsid w:val="00BA35E4"/>
    <w:rsid w:val="00BA3C61"/>
    <w:rsid w:val="00BA3DFC"/>
    <w:rsid w:val="00BA468B"/>
    <w:rsid w:val="00BA4776"/>
    <w:rsid w:val="00BA4891"/>
    <w:rsid w:val="00BA4B5D"/>
    <w:rsid w:val="00BA4DF2"/>
    <w:rsid w:val="00BA4FF3"/>
    <w:rsid w:val="00BA5503"/>
    <w:rsid w:val="00BA5ADC"/>
    <w:rsid w:val="00BA5B34"/>
    <w:rsid w:val="00BA5D2C"/>
    <w:rsid w:val="00BA5DAD"/>
    <w:rsid w:val="00BA6FE1"/>
    <w:rsid w:val="00BA7246"/>
    <w:rsid w:val="00BA7EE7"/>
    <w:rsid w:val="00BA7F0D"/>
    <w:rsid w:val="00BB01BA"/>
    <w:rsid w:val="00BB0856"/>
    <w:rsid w:val="00BB09D1"/>
    <w:rsid w:val="00BB1045"/>
    <w:rsid w:val="00BB134C"/>
    <w:rsid w:val="00BB140D"/>
    <w:rsid w:val="00BB167C"/>
    <w:rsid w:val="00BB1A56"/>
    <w:rsid w:val="00BB1B21"/>
    <w:rsid w:val="00BB1FEB"/>
    <w:rsid w:val="00BB2282"/>
    <w:rsid w:val="00BB2580"/>
    <w:rsid w:val="00BB28EE"/>
    <w:rsid w:val="00BB2AE5"/>
    <w:rsid w:val="00BB2B9E"/>
    <w:rsid w:val="00BB2DCE"/>
    <w:rsid w:val="00BB328F"/>
    <w:rsid w:val="00BB3956"/>
    <w:rsid w:val="00BB3B25"/>
    <w:rsid w:val="00BB3E1E"/>
    <w:rsid w:val="00BB40C3"/>
    <w:rsid w:val="00BB4222"/>
    <w:rsid w:val="00BB48BA"/>
    <w:rsid w:val="00BB4B02"/>
    <w:rsid w:val="00BB5075"/>
    <w:rsid w:val="00BB5F41"/>
    <w:rsid w:val="00BB60D3"/>
    <w:rsid w:val="00BB61BC"/>
    <w:rsid w:val="00BB6727"/>
    <w:rsid w:val="00BB67C0"/>
    <w:rsid w:val="00BB6951"/>
    <w:rsid w:val="00BB6F23"/>
    <w:rsid w:val="00BB7198"/>
    <w:rsid w:val="00BB7568"/>
    <w:rsid w:val="00BB7E05"/>
    <w:rsid w:val="00BB7E4D"/>
    <w:rsid w:val="00BC08B8"/>
    <w:rsid w:val="00BC0AD4"/>
    <w:rsid w:val="00BC1015"/>
    <w:rsid w:val="00BC1160"/>
    <w:rsid w:val="00BC1273"/>
    <w:rsid w:val="00BC1601"/>
    <w:rsid w:val="00BC189E"/>
    <w:rsid w:val="00BC1AFB"/>
    <w:rsid w:val="00BC1D97"/>
    <w:rsid w:val="00BC1EEF"/>
    <w:rsid w:val="00BC204C"/>
    <w:rsid w:val="00BC2396"/>
    <w:rsid w:val="00BC28E0"/>
    <w:rsid w:val="00BC2D2F"/>
    <w:rsid w:val="00BC3BFA"/>
    <w:rsid w:val="00BC416B"/>
    <w:rsid w:val="00BC43F2"/>
    <w:rsid w:val="00BC4404"/>
    <w:rsid w:val="00BC4887"/>
    <w:rsid w:val="00BC4907"/>
    <w:rsid w:val="00BC4AAB"/>
    <w:rsid w:val="00BC4B36"/>
    <w:rsid w:val="00BC4B87"/>
    <w:rsid w:val="00BC4EF7"/>
    <w:rsid w:val="00BC5A5E"/>
    <w:rsid w:val="00BC5CDD"/>
    <w:rsid w:val="00BC64F6"/>
    <w:rsid w:val="00BC6B9C"/>
    <w:rsid w:val="00BC6E33"/>
    <w:rsid w:val="00BC7B23"/>
    <w:rsid w:val="00BD00CD"/>
    <w:rsid w:val="00BD05A8"/>
    <w:rsid w:val="00BD0ED2"/>
    <w:rsid w:val="00BD0F0E"/>
    <w:rsid w:val="00BD11A7"/>
    <w:rsid w:val="00BD1344"/>
    <w:rsid w:val="00BD143C"/>
    <w:rsid w:val="00BD14A3"/>
    <w:rsid w:val="00BD19B7"/>
    <w:rsid w:val="00BD2122"/>
    <w:rsid w:val="00BD24C9"/>
    <w:rsid w:val="00BD29A5"/>
    <w:rsid w:val="00BD2E40"/>
    <w:rsid w:val="00BD36A3"/>
    <w:rsid w:val="00BD3861"/>
    <w:rsid w:val="00BD3B84"/>
    <w:rsid w:val="00BD3C3B"/>
    <w:rsid w:val="00BD431B"/>
    <w:rsid w:val="00BD437E"/>
    <w:rsid w:val="00BD4C58"/>
    <w:rsid w:val="00BD4E5C"/>
    <w:rsid w:val="00BD5A50"/>
    <w:rsid w:val="00BD6127"/>
    <w:rsid w:val="00BD63C9"/>
    <w:rsid w:val="00BD646F"/>
    <w:rsid w:val="00BD6893"/>
    <w:rsid w:val="00BD6A77"/>
    <w:rsid w:val="00BD6B17"/>
    <w:rsid w:val="00BD6CE7"/>
    <w:rsid w:val="00BD71B3"/>
    <w:rsid w:val="00BD7558"/>
    <w:rsid w:val="00BD759B"/>
    <w:rsid w:val="00BE0288"/>
    <w:rsid w:val="00BE0862"/>
    <w:rsid w:val="00BE0999"/>
    <w:rsid w:val="00BE0C8E"/>
    <w:rsid w:val="00BE0CCC"/>
    <w:rsid w:val="00BE0EF3"/>
    <w:rsid w:val="00BE1399"/>
    <w:rsid w:val="00BE151B"/>
    <w:rsid w:val="00BE1541"/>
    <w:rsid w:val="00BE1643"/>
    <w:rsid w:val="00BE1852"/>
    <w:rsid w:val="00BE199C"/>
    <w:rsid w:val="00BE1B5E"/>
    <w:rsid w:val="00BE1BA1"/>
    <w:rsid w:val="00BE21F6"/>
    <w:rsid w:val="00BE2772"/>
    <w:rsid w:val="00BE2908"/>
    <w:rsid w:val="00BE29F9"/>
    <w:rsid w:val="00BE339B"/>
    <w:rsid w:val="00BE33ED"/>
    <w:rsid w:val="00BE34C9"/>
    <w:rsid w:val="00BE385A"/>
    <w:rsid w:val="00BE3938"/>
    <w:rsid w:val="00BE3C14"/>
    <w:rsid w:val="00BE3D36"/>
    <w:rsid w:val="00BE3F2A"/>
    <w:rsid w:val="00BE446D"/>
    <w:rsid w:val="00BE4698"/>
    <w:rsid w:val="00BE48AB"/>
    <w:rsid w:val="00BE5280"/>
    <w:rsid w:val="00BE5C5C"/>
    <w:rsid w:val="00BE5E0F"/>
    <w:rsid w:val="00BE6476"/>
    <w:rsid w:val="00BE6BE8"/>
    <w:rsid w:val="00BE6E75"/>
    <w:rsid w:val="00BE7386"/>
    <w:rsid w:val="00BE7811"/>
    <w:rsid w:val="00BE7D4A"/>
    <w:rsid w:val="00BE7E96"/>
    <w:rsid w:val="00BF0769"/>
    <w:rsid w:val="00BF0D9F"/>
    <w:rsid w:val="00BF1609"/>
    <w:rsid w:val="00BF1ABE"/>
    <w:rsid w:val="00BF1E71"/>
    <w:rsid w:val="00BF1F18"/>
    <w:rsid w:val="00BF2241"/>
    <w:rsid w:val="00BF265F"/>
    <w:rsid w:val="00BF3763"/>
    <w:rsid w:val="00BF3C2F"/>
    <w:rsid w:val="00BF3E3B"/>
    <w:rsid w:val="00BF410A"/>
    <w:rsid w:val="00BF4421"/>
    <w:rsid w:val="00BF4875"/>
    <w:rsid w:val="00BF4E07"/>
    <w:rsid w:val="00BF522A"/>
    <w:rsid w:val="00BF54DB"/>
    <w:rsid w:val="00BF55D4"/>
    <w:rsid w:val="00BF5D12"/>
    <w:rsid w:val="00BF5D72"/>
    <w:rsid w:val="00BF6391"/>
    <w:rsid w:val="00BF63EF"/>
    <w:rsid w:val="00BF6690"/>
    <w:rsid w:val="00BF67AE"/>
    <w:rsid w:val="00BF6C6A"/>
    <w:rsid w:val="00BF733D"/>
    <w:rsid w:val="00BF737A"/>
    <w:rsid w:val="00BF7790"/>
    <w:rsid w:val="00BF7D1F"/>
    <w:rsid w:val="00BF7D58"/>
    <w:rsid w:val="00C001C8"/>
    <w:rsid w:val="00C0058C"/>
    <w:rsid w:val="00C0077A"/>
    <w:rsid w:val="00C00824"/>
    <w:rsid w:val="00C01262"/>
    <w:rsid w:val="00C01BDB"/>
    <w:rsid w:val="00C01FF8"/>
    <w:rsid w:val="00C02057"/>
    <w:rsid w:val="00C02231"/>
    <w:rsid w:val="00C02544"/>
    <w:rsid w:val="00C0255F"/>
    <w:rsid w:val="00C0272F"/>
    <w:rsid w:val="00C02B82"/>
    <w:rsid w:val="00C03240"/>
    <w:rsid w:val="00C0373C"/>
    <w:rsid w:val="00C03EFC"/>
    <w:rsid w:val="00C03FE3"/>
    <w:rsid w:val="00C041A1"/>
    <w:rsid w:val="00C04223"/>
    <w:rsid w:val="00C04BB9"/>
    <w:rsid w:val="00C04FD4"/>
    <w:rsid w:val="00C051C2"/>
    <w:rsid w:val="00C051C5"/>
    <w:rsid w:val="00C05532"/>
    <w:rsid w:val="00C05873"/>
    <w:rsid w:val="00C06046"/>
    <w:rsid w:val="00C061D8"/>
    <w:rsid w:val="00C06219"/>
    <w:rsid w:val="00C066D0"/>
    <w:rsid w:val="00C06D5E"/>
    <w:rsid w:val="00C06DC4"/>
    <w:rsid w:val="00C07485"/>
    <w:rsid w:val="00C07551"/>
    <w:rsid w:val="00C07AB7"/>
    <w:rsid w:val="00C07D8A"/>
    <w:rsid w:val="00C07DF7"/>
    <w:rsid w:val="00C1006C"/>
    <w:rsid w:val="00C100C0"/>
    <w:rsid w:val="00C10619"/>
    <w:rsid w:val="00C10C04"/>
    <w:rsid w:val="00C10C51"/>
    <w:rsid w:val="00C10C7E"/>
    <w:rsid w:val="00C11024"/>
    <w:rsid w:val="00C11358"/>
    <w:rsid w:val="00C118D5"/>
    <w:rsid w:val="00C119E5"/>
    <w:rsid w:val="00C11FC9"/>
    <w:rsid w:val="00C11FEE"/>
    <w:rsid w:val="00C120E5"/>
    <w:rsid w:val="00C1219E"/>
    <w:rsid w:val="00C1277F"/>
    <w:rsid w:val="00C12A12"/>
    <w:rsid w:val="00C12AD7"/>
    <w:rsid w:val="00C12F7C"/>
    <w:rsid w:val="00C131A0"/>
    <w:rsid w:val="00C135C1"/>
    <w:rsid w:val="00C137E6"/>
    <w:rsid w:val="00C13953"/>
    <w:rsid w:val="00C13FA3"/>
    <w:rsid w:val="00C13FB0"/>
    <w:rsid w:val="00C1443D"/>
    <w:rsid w:val="00C14788"/>
    <w:rsid w:val="00C1489E"/>
    <w:rsid w:val="00C148C8"/>
    <w:rsid w:val="00C14AA0"/>
    <w:rsid w:val="00C14C95"/>
    <w:rsid w:val="00C14CB4"/>
    <w:rsid w:val="00C14EEF"/>
    <w:rsid w:val="00C1532A"/>
    <w:rsid w:val="00C154B4"/>
    <w:rsid w:val="00C15DC0"/>
    <w:rsid w:val="00C15F65"/>
    <w:rsid w:val="00C163D4"/>
    <w:rsid w:val="00C165D3"/>
    <w:rsid w:val="00C1682A"/>
    <w:rsid w:val="00C16941"/>
    <w:rsid w:val="00C16E5D"/>
    <w:rsid w:val="00C172FF"/>
    <w:rsid w:val="00C2049A"/>
    <w:rsid w:val="00C204F8"/>
    <w:rsid w:val="00C206D7"/>
    <w:rsid w:val="00C209F1"/>
    <w:rsid w:val="00C20A8F"/>
    <w:rsid w:val="00C20D87"/>
    <w:rsid w:val="00C211BB"/>
    <w:rsid w:val="00C218C6"/>
    <w:rsid w:val="00C21C2D"/>
    <w:rsid w:val="00C21D61"/>
    <w:rsid w:val="00C2254F"/>
    <w:rsid w:val="00C225DB"/>
    <w:rsid w:val="00C226A0"/>
    <w:rsid w:val="00C226C5"/>
    <w:rsid w:val="00C236CB"/>
    <w:rsid w:val="00C23755"/>
    <w:rsid w:val="00C2376C"/>
    <w:rsid w:val="00C23B19"/>
    <w:rsid w:val="00C2400B"/>
    <w:rsid w:val="00C240C2"/>
    <w:rsid w:val="00C24253"/>
    <w:rsid w:val="00C247D9"/>
    <w:rsid w:val="00C24E1C"/>
    <w:rsid w:val="00C252D8"/>
    <w:rsid w:val="00C25474"/>
    <w:rsid w:val="00C254C0"/>
    <w:rsid w:val="00C25B77"/>
    <w:rsid w:val="00C25BC0"/>
    <w:rsid w:val="00C261C8"/>
    <w:rsid w:val="00C265B1"/>
    <w:rsid w:val="00C2666D"/>
    <w:rsid w:val="00C26D18"/>
    <w:rsid w:val="00C26E89"/>
    <w:rsid w:val="00C26F39"/>
    <w:rsid w:val="00C3009D"/>
    <w:rsid w:val="00C3014B"/>
    <w:rsid w:val="00C3034F"/>
    <w:rsid w:val="00C3041A"/>
    <w:rsid w:val="00C30667"/>
    <w:rsid w:val="00C30688"/>
    <w:rsid w:val="00C30F16"/>
    <w:rsid w:val="00C31C76"/>
    <w:rsid w:val="00C32014"/>
    <w:rsid w:val="00C32114"/>
    <w:rsid w:val="00C321EB"/>
    <w:rsid w:val="00C323F8"/>
    <w:rsid w:val="00C32734"/>
    <w:rsid w:val="00C327E9"/>
    <w:rsid w:val="00C32D04"/>
    <w:rsid w:val="00C33922"/>
    <w:rsid w:val="00C34235"/>
    <w:rsid w:val="00C34321"/>
    <w:rsid w:val="00C3433F"/>
    <w:rsid w:val="00C347EF"/>
    <w:rsid w:val="00C3557A"/>
    <w:rsid w:val="00C35739"/>
    <w:rsid w:val="00C35A67"/>
    <w:rsid w:val="00C35C3E"/>
    <w:rsid w:val="00C35D2E"/>
    <w:rsid w:val="00C362BE"/>
    <w:rsid w:val="00C36357"/>
    <w:rsid w:val="00C364B1"/>
    <w:rsid w:val="00C36C41"/>
    <w:rsid w:val="00C36C50"/>
    <w:rsid w:val="00C3751B"/>
    <w:rsid w:val="00C3754E"/>
    <w:rsid w:val="00C37B2E"/>
    <w:rsid w:val="00C37BF3"/>
    <w:rsid w:val="00C37DFE"/>
    <w:rsid w:val="00C40191"/>
    <w:rsid w:val="00C40829"/>
    <w:rsid w:val="00C40D99"/>
    <w:rsid w:val="00C41E58"/>
    <w:rsid w:val="00C423C9"/>
    <w:rsid w:val="00C42525"/>
    <w:rsid w:val="00C42681"/>
    <w:rsid w:val="00C42A3A"/>
    <w:rsid w:val="00C42B13"/>
    <w:rsid w:val="00C4347A"/>
    <w:rsid w:val="00C43709"/>
    <w:rsid w:val="00C43B36"/>
    <w:rsid w:val="00C43B60"/>
    <w:rsid w:val="00C43BC5"/>
    <w:rsid w:val="00C4455B"/>
    <w:rsid w:val="00C44D20"/>
    <w:rsid w:val="00C44E2A"/>
    <w:rsid w:val="00C45431"/>
    <w:rsid w:val="00C454AB"/>
    <w:rsid w:val="00C45952"/>
    <w:rsid w:val="00C45A83"/>
    <w:rsid w:val="00C45AD5"/>
    <w:rsid w:val="00C45BE9"/>
    <w:rsid w:val="00C45FFE"/>
    <w:rsid w:val="00C466B0"/>
    <w:rsid w:val="00C46A5D"/>
    <w:rsid w:val="00C46CC8"/>
    <w:rsid w:val="00C46DA2"/>
    <w:rsid w:val="00C46ECE"/>
    <w:rsid w:val="00C472A3"/>
    <w:rsid w:val="00C4732F"/>
    <w:rsid w:val="00C47570"/>
    <w:rsid w:val="00C47609"/>
    <w:rsid w:val="00C47890"/>
    <w:rsid w:val="00C47B1F"/>
    <w:rsid w:val="00C47DE5"/>
    <w:rsid w:val="00C5003E"/>
    <w:rsid w:val="00C502DA"/>
    <w:rsid w:val="00C50486"/>
    <w:rsid w:val="00C50C10"/>
    <w:rsid w:val="00C51D0C"/>
    <w:rsid w:val="00C51D7C"/>
    <w:rsid w:val="00C51F91"/>
    <w:rsid w:val="00C52413"/>
    <w:rsid w:val="00C52712"/>
    <w:rsid w:val="00C528E0"/>
    <w:rsid w:val="00C52B85"/>
    <w:rsid w:val="00C52C6A"/>
    <w:rsid w:val="00C52F21"/>
    <w:rsid w:val="00C53ABE"/>
    <w:rsid w:val="00C53CE3"/>
    <w:rsid w:val="00C53EFB"/>
    <w:rsid w:val="00C5468A"/>
    <w:rsid w:val="00C5476C"/>
    <w:rsid w:val="00C54DC6"/>
    <w:rsid w:val="00C54F3D"/>
    <w:rsid w:val="00C55184"/>
    <w:rsid w:val="00C55269"/>
    <w:rsid w:val="00C554EA"/>
    <w:rsid w:val="00C55DB6"/>
    <w:rsid w:val="00C55F89"/>
    <w:rsid w:val="00C5603A"/>
    <w:rsid w:val="00C5622B"/>
    <w:rsid w:val="00C56833"/>
    <w:rsid w:val="00C56E53"/>
    <w:rsid w:val="00C57308"/>
    <w:rsid w:val="00C576AE"/>
    <w:rsid w:val="00C579A5"/>
    <w:rsid w:val="00C57E9A"/>
    <w:rsid w:val="00C60225"/>
    <w:rsid w:val="00C606CF"/>
    <w:rsid w:val="00C60778"/>
    <w:rsid w:val="00C607C8"/>
    <w:rsid w:val="00C608D9"/>
    <w:rsid w:val="00C60ABD"/>
    <w:rsid w:val="00C60AC9"/>
    <w:rsid w:val="00C6103B"/>
    <w:rsid w:val="00C610EB"/>
    <w:rsid w:val="00C6124D"/>
    <w:rsid w:val="00C61BD1"/>
    <w:rsid w:val="00C626D0"/>
    <w:rsid w:val="00C62B17"/>
    <w:rsid w:val="00C62EBF"/>
    <w:rsid w:val="00C6325B"/>
    <w:rsid w:val="00C63339"/>
    <w:rsid w:val="00C63EF3"/>
    <w:rsid w:val="00C6403F"/>
    <w:rsid w:val="00C64A1A"/>
    <w:rsid w:val="00C65486"/>
    <w:rsid w:val="00C657D5"/>
    <w:rsid w:val="00C65E32"/>
    <w:rsid w:val="00C66075"/>
    <w:rsid w:val="00C6616A"/>
    <w:rsid w:val="00C669E0"/>
    <w:rsid w:val="00C66F0C"/>
    <w:rsid w:val="00C67711"/>
    <w:rsid w:val="00C677F7"/>
    <w:rsid w:val="00C6783B"/>
    <w:rsid w:val="00C67CBD"/>
    <w:rsid w:val="00C67F32"/>
    <w:rsid w:val="00C67FD1"/>
    <w:rsid w:val="00C701AD"/>
    <w:rsid w:val="00C701B9"/>
    <w:rsid w:val="00C70567"/>
    <w:rsid w:val="00C70734"/>
    <w:rsid w:val="00C708A1"/>
    <w:rsid w:val="00C709E9"/>
    <w:rsid w:val="00C71155"/>
    <w:rsid w:val="00C7164C"/>
    <w:rsid w:val="00C71BDC"/>
    <w:rsid w:val="00C71BF5"/>
    <w:rsid w:val="00C71C7C"/>
    <w:rsid w:val="00C721AE"/>
    <w:rsid w:val="00C723B8"/>
    <w:rsid w:val="00C72477"/>
    <w:rsid w:val="00C72C58"/>
    <w:rsid w:val="00C72DC0"/>
    <w:rsid w:val="00C73032"/>
    <w:rsid w:val="00C730BD"/>
    <w:rsid w:val="00C73375"/>
    <w:rsid w:val="00C73B22"/>
    <w:rsid w:val="00C73E9A"/>
    <w:rsid w:val="00C7403E"/>
    <w:rsid w:val="00C7475D"/>
    <w:rsid w:val="00C7480C"/>
    <w:rsid w:val="00C7494F"/>
    <w:rsid w:val="00C74AEF"/>
    <w:rsid w:val="00C74C0E"/>
    <w:rsid w:val="00C7511F"/>
    <w:rsid w:val="00C75268"/>
    <w:rsid w:val="00C757DD"/>
    <w:rsid w:val="00C7591D"/>
    <w:rsid w:val="00C75DD7"/>
    <w:rsid w:val="00C75ED9"/>
    <w:rsid w:val="00C761C1"/>
    <w:rsid w:val="00C761EE"/>
    <w:rsid w:val="00C766A4"/>
    <w:rsid w:val="00C767F3"/>
    <w:rsid w:val="00C76A95"/>
    <w:rsid w:val="00C76CFC"/>
    <w:rsid w:val="00C77795"/>
    <w:rsid w:val="00C77A25"/>
    <w:rsid w:val="00C77CFC"/>
    <w:rsid w:val="00C77DC7"/>
    <w:rsid w:val="00C77F34"/>
    <w:rsid w:val="00C803CF"/>
    <w:rsid w:val="00C80C53"/>
    <w:rsid w:val="00C80ED4"/>
    <w:rsid w:val="00C81078"/>
    <w:rsid w:val="00C813C2"/>
    <w:rsid w:val="00C818E9"/>
    <w:rsid w:val="00C81CF9"/>
    <w:rsid w:val="00C81D16"/>
    <w:rsid w:val="00C8224C"/>
    <w:rsid w:val="00C8230A"/>
    <w:rsid w:val="00C82483"/>
    <w:rsid w:val="00C82570"/>
    <w:rsid w:val="00C82747"/>
    <w:rsid w:val="00C8282C"/>
    <w:rsid w:val="00C829AC"/>
    <w:rsid w:val="00C82C2D"/>
    <w:rsid w:val="00C82C81"/>
    <w:rsid w:val="00C83184"/>
    <w:rsid w:val="00C83458"/>
    <w:rsid w:val="00C83DFB"/>
    <w:rsid w:val="00C83E56"/>
    <w:rsid w:val="00C84B5E"/>
    <w:rsid w:val="00C84E0B"/>
    <w:rsid w:val="00C84EBB"/>
    <w:rsid w:val="00C84FED"/>
    <w:rsid w:val="00C850FA"/>
    <w:rsid w:val="00C859DC"/>
    <w:rsid w:val="00C85B8C"/>
    <w:rsid w:val="00C8639C"/>
    <w:rsid w:val="00C8690D"/>
    <w:rsid w:val="00C86A8E"/>
    <w:rsid w:val="00C86D29"/>
    <w:rsid w:val="00C86DEE"/>
    <w:rsid w:val="00C87836"/>
    <w:rsid w:val="00C879A6"/>
    <w:rsid w:val="00C87ABA"/>
    <w:rsid w:val="00C87C4D"/>
    <w:rsid w:val="00C87DC7"/>
    <w:rsid w:val="00C908CF"/>
    <w:rsid w:val="00C90948"/>
    <w:rsid w:val="00C90A2F"/>
    <w:rsid w:val="00C9169F"/>
    <w:rsid w:val="00C91728"/>
    <w:rsid w:val="00C918D5"/>
    <w:rsid w:val="00C9198A"/>
    <w:rsid w:val="00C91D46"/>
    <w:rsid w:val="00C921BB"/>
    <w:rsid w:val="00C92AF4"/>
    <w:rsid w:val="00C92AF9"/>
    <w:rsid w:val="00C931BE"/>
    <w:rsid w:val="00C9328C"/>
    <w:rsid w:val="00C93430"/>
    <w:rsid w:val="00C93D45"/>
    <w:rsid w:val="00C94014"/>
    <w:rsid w:val="00C9423D"/>
    <w:rsid w:val="00C94261"/>
    <w:rsid w:val="00C943F2"/>
    <w:rsid w:val="00C94459"/>
    <w:rsid w:val="00C94AF9"/>
    <w:rsid w:val="00C94D44"/>
    <w:rsid w:val="00C9521B"/>
    <w:rsid w:val="00C954F9"/>
    <w:rsid w:val="00C95C15"/>
    <w:rsid w:val="00C95C33"/>
    <w:rsid w:val="00C95D1A"/>
    <w:rsid w:val="00C9663D"/>
    <w:rsid w:val="00C96C10"/>
    <w:rsid w:val="00C96EB5"/>
    <w:rsid w:val="00C978FF"/>
    <w:rsid w:val="00C97A39"/>
    <w:rsid w:val="00C97A48"/>
    <w:rsid w:val="00C97DFB"/>
    <w:rsid w:val="00CA03A0"/>
    <w:rsid w:val="00CA064C"/>
    <w:rsid w:val="00CA0706"/>
    <w:rsid w:val="00CA0732"/>
    <w:rsid w:val="00CA09B5"/>
    <w:rsid w:val="00CA0E04"/>
    <w:rsid w:val="00CA134D"/>
    <w:rsid w:val="00CA146D"/>
    <w:rsid w:val="00CA16AC"/>
    <w:rsid w:val="00CA16CB"/>
    <w:rsid w:val="00CA1752"/>
    <w:rsid w:val="00CA1C79"/>
    <w:rsid w:val="00CA2260"/>
    <w:rsid w:val="00CA2944"/>
    <w:rsid w:val="00CA2FA2"/>
    <w:rsid w:val="00CA327C"/>
    <w:rsid w:val="00CA347B"/>
    <w:rsid w:val="00CA3856"/>
    <w:rsid w:val="00CA3A1C"/>
    <w:rsid w:val="00CA3B71"/>
    <w:rsid w:val="00CA40E2"/>
    <w:rsid w:val="00CA4250"/>
    <w:rsid w:val="00CA4323"/>
    <w:rsid w:val="00CA4988"/>
    <w:rsid w:val="00CA4C36"/>
    <w:rsid w:val="00CA4C50"/>
    <w:rsid w:val="00CA4FDE"/>
    <w:rsid w:val="00CA51BA"/>
    <w:rsid w:val="00CA54F6"/>
    <w:rsid w:val="00CA585B"/>
    <w:rsid w:val="00CA5C81"/>
    <w:rsid w:val="00CA5CB5"/>
    <w:rsid w:val="00CA5DB8"/>
    <w:rsid w:val="00CA5DC3"/>
    <w:rsid w:val="00CA5E99"/>
    <w:rsid w:val="00CA61EB"/>
    <w:rsid w:val="00CA66A1"/>
    <w:rsid w:val="00CA67A7"/>
    <w:rsid w:val="00CA6DFB"/>
    <w:rsid w:val="00CA7885"/>
    <w:rsid w:val="00CA7CC7"/>
    <w:rsid w:val="00CA7F28"/>
    <w:rsid w:val="00CB03AF"/>
    <w:rsid w:val="00CB04B3"/>
    <w:rsid w:val="00CB07C7"/>
    <w:rsid w:val="00CB08F8"/>
    <w:rsid w:val="00CB1338"/>
    <w:rsid w:val="00CB171D"/>
    <w:rsid w:val="00CB1B29"/>
    <w:rsid w:val="00CB1E67"/>
    <w:rsid w:val="00CB222B"/>
    <w:rsid w:val="00CB2837"/>
    <w:rsid w:val="00CB31FF"/>
    <w:rsid w:val="00CB36C6"/>
    <w:rsid w:val="00CB3F05"/>
    <w:rsid w:val="00CB3FE2"/>
    <w:rsid w:val="00CB478A"/>
    <w:rsid w:val="00CB4793"/>
    <w:rsid w:val="00CB4819"/>
    <w:rsid w:val="00CB4EA2"/>
    <w:rsid w:val="00CB531D"/>
    <w:rsid w:val="00CB5334"/>
    <w:rsid w:val="00CB581A"/>
    <w:rsid w:val="00CB59D6"/>
    <w:rsid w:val="00CB5AD5"/>
    <w:rsid w:val="00CB5B94"/>
    <w:rsid w:val="00CB616E"/>
    <w:rsid w:val="00CB654F"/>
    <w:rsid w:val="00CB6A7B"/>
    <w:rsid w:val="00CB6AA2"/>
    <w:rsid w:val="00CB6B45"/>
    <w:rsid w:val="00CB6BFC"/>
    <w:rsid w:val="00CB6C72"/>
    <w:rsid w:val="00CB701C"/>
    <w:rsid w:val="00CB7306"/>
    <w:rsid w:val="00CC016A"/>
    <w:rsid w:val="00CC03A7"/>
    <w:rsid w:val="00CC043A"/>
    <w:rsid w:val="00CC04F7"/>
    <w:rsid w:val="00CC04F8"/>
    <w:rsid w:val="00CC05EB"/>
    <w:rsid w:val="00CC08D4"/>
    <w:rsid w:val="00CC08E7"/>
    <w:rsid w:val="00CC1095"/>
    <w:rsid w:val="00CC1634"/>
    <w:rsid w:val="00CC1CFE"/>
    <w:rsid w:val="00CC2186"/>
    <w:rsid w:val="00CC237B"/>
    <w:rsid w:val="00CC237F"/>
    <w:rsid w:val="00CC23BF"/>
    <w:rsid w:val="00CC243F"/>
    <w:rsid w:val="00CC2550"/>
    <w:rsid w:val="00CC2E7E"/>
    <w:rsid w:val="00CC2E9A"/>
    <w:rsid w:val="00CC2FB1"/>
    <w:rsid w:val="00CC348C"/>
    <w:rsid w:val="00CC358C"/>
    <w:rsid w:val="00CC3730"/>
    <w:rsid w:val="00CC3A50"/>
    <w:rsid w:val="00CC3F06"/>
    <w:rsid w:val="00CC42D3"/>
    <w:rsid w:val="00CC43D3"/>
    <w:rsid w:val="00CC440D"/>
    <w:rsid w:val="00CC44A8"/>
    <w:rsid w:val="00CC459D"/>
    <w:rsid w:val="00CC463C"/>
    <w:rsid w:val="00CC47B2"/>
    <w:rsid w:val="00CC495F"/>
    <w:rsid w:val="00CC4A0E"/>
    <w:rsid w:val="00CC57AA"/>
    <w:rsid w:val="00CC5E65"/>
    <w:rsid w:val="00CC62AB"/>
    <w:rsid w:val="00CC6CD5"/>
    <w:rsid w:val="00CC7206"/>
    <w:rsid w:val="00CC72C1"/>
    <w:rsid w:val="00CC73F7"/>
    <w:rsid w:val="00CC7660"/>
    <w:rsid w:val="00CD0435"/>
    <w:rsid w:val="00CD07AC"/>
    <w:rsid w:val="00CD0867"/>
    <w:rsid w:val="00CD0AFC"/>
    <w:rsid w:val="00CD0BC9"/>
    <w:rsid w:val="00CD146F"/>
    <w:rsid w:val="00CD18FE"/>
    <w:rsid w:val="00CD1CAE"/>
    <w:rsid w:val="00CD1CE6"/>
    <w:rsid w:val="00CD1E18"/>
    <w:rsid w:val="00CD1F5A"/>
    <w:rsid w:val="00CD1FC7"/>
    <w:rsid w:val="00CD230E"/>
    <w:rsid w:val="00CD26A6"/>
    <w:rsid w:val="00CD285E"/>
    <w:rsid w:val="00CD2993"/>
    <w:rsid w:val="00CD2B07"/>
    <w:rsid w:val="00CD2B2B"/>
    <w:rsid w:val="00CD2C60"/>
    <w:rsid w:val="00CD328C"/>
    <w:rsid w:val="00CD36F5"/>
    <w:rsid w:val="00CD3B5F"/>
    <w:rsid w:val="00CD3C07"/>
    <w:rsid w:val="00CD3D78"/>
    <w:rsid w:val="00CD43D9"/>
    <w:rsid w:val="00CD444A"/>
    <w:rsid w:val="00CD47F2"/>
    <w:rsid w:val="00CD4BD5"/>
    <w:rsid w:val="00CD5177"/>
    <w:rsid w:val="00CD56AE"/>
    <w:rsid w:val="00CD5B3E"/>
    <w:rsid w:val="00CD5E9E"/>
    <w:rsid w:val="00CD6844"/>
    <w:rsid w:val="00CD684D"/>
    <w:rsid w:val="00CD6C1C"/>
    <w:rsid w:val="00CD6C4E"/>
    <w:rsid w:val="00CD76BE"/>
    <w:rsid w:val="00CD79D9"/>
    <w:rsid w:val="00CD7A46"/>
    <w:rsid w:val="00CE04FC"/>
    <w:rsid w:val="00CE0BE2"/>
    <w:rsid w:val="00CE0DD3"/>
    <w:rsid w:val="00CE0EFC"/>
    <w:rsid w:val="00CE0F9D"/>
    <w:rsid w:val="00CE13AE"/>
    <w:rsid w:val="00CE1400"/>
    <w:rsid w:val="00CE1678"/>
    <w:rsid w:val="00CE19B0"/>
    <w:rsid w:val="00CE1D65"/>
    <w:rsid w:val="00CE1FA4"/>
    <w:rsid w:val="00CE207D"/>
    <w:rsid w:val="00CE2880"/>
    <w:rsid w:val="00CE317D"/>
    <w:rsid w:val="00CE38A1"/>
    <w:rsid w:val="00CE395B"/>
    <w:rsid w:val="00CE3CB6"/>
    <w:rsid w:val="00CE3E8B"/>
    <w:rsid w:val="00CE4455"/>
    <w:rsid w:val="00CE4C5C"/>
    <w:rsid w:val="00CE5127"/>
    <w:rsid w:val="00CE5275"/>
    <w:rsid w:val="00CE5731"/>
    <w:rsid w:val="00CE5854"/>
    <w:rsid w:val="00CE5A1D"/>
    <w:rsid w:val="00CE5C95"/>
    <w:rsid w:val="00CE6419"/>
    <w:rsid w:val="00CE65D3"/>
    <w:rsid w:val="00CE6B23"/>
    <w:rsid w:val="00CE6B9F"/>
    <w:rsid w:val="00CE6D8D"/>
    <w:rsid w:val="00CE74FB"/>
    <w:rsid w:val="00CE77D7"/>
    <w:rsid w:val="00CE7A20"/>
    <w:rsid w:val="00CE7E52"/>
    <w:rsid w:val="00CE7E70"/>
    <w:rsid w:val="00CF0343"/>
    <w:rsid w:val="00CF1220"/>
    <w:rsid w:val="00CF12C0"/>
    <w:rsid w:val="00CF137C"/>
    <w:rsid w:val="00CF17FB"/>
    <w:rsid w:val="00CF19A3"/>
    <w:rsid w:val="00CF1DF8"/>
    <w:rsid w:val="00CF1E12"/>
    <w:rsid w:val="00CF208B"/>
    <w:rsid w:val="00CF2230"/>
    <w:rsid w:val="00CF2FF2"/>
    <w:rsid w:val="00CF3091"/>
    <w:rsid w:val="00CF30EF"/>
    <w:rsid w:val="00CF3165"/>
    <w:rsid w:val="00CF31BE"/>
    <w:rsid w:val="00CF31EC"/>
    <w:rsid w:val="00CF33CD"/>
    <w:rsid w:val="00CF37D6"/>
    <w:rsid w:val="00CF3819"/>
    <w:rsid w:val="00CF38B1"/>
    <w:rsid w:val="00CF3BAA"/>
    <w:rsid w:val="00CF3EBA"/>
    <w:rsid w:val="00CF3F46"/>
    <w:rsid w:val="00CF46CA"/>
    <w:rsid w:val="00CF4BA2"/>
    <w:rsid w:val="00CF4CB6"/>
    <w:rsid w:val="00CF4FDA"/>
    <w:rsid w:val="00CF56F8"/>
    <w:rsid w:val="00CF5D05"/>
    <w:rsid w:val="00CF5D3F"/>
    <w:rsid w:val="00CF6CFC"/>
    <w:rsid w:val="00CF7957"/>
    <w:rsid w:val="00CF7B0E"/>
    <w:rsid w:val="00D000DC"/>
    <w:rsid w:val="00D00213"/>
    <w:rsid w:val="00D0032D"/>
    <w:rsid w:val="00D00443"/>
    <w:rsid w:val="00D00C8E"/>
    <w:rsid w:val="00D00FAA"/>
    <w:rsid w:val="00D0145D"/>
    <w:rsid w:val="00D017F5"/>
    <w:rsid w:val="00D01D01"/>
    <w:rsid w:val="00D02916"/>
    <w:rsid w:val="00D02F12"/>
    <w:rsid w:val="00D031DB"/>
    <w:rsid w:val="00D0369A"/>
    <w:rsid w:val="00D03B59"/>
    <w:rsid w:val="00D03BBC"/>
    <w:rsid w:val="00D03F86"/>
    <w:rsid w:val="00D0429F"/>
    <w:rsid w:val="00D04858"/>
    <w:rsid w:val="00D04AF0"/>
    <w:rsid w:val="00D05A0F"/>
    <w:rsid w:val="00D05CDC"/>
    <w:rsid w:val="00D06516"/>
    <w:rsid w:val="00D06632"/>
    <w:rsid w:val="00D0674B"/>
    <w:rsid w:val="00D068E6"/>
    <w:rsid w:val="00D06CDC"/>
    <w:rsid w:val="00D06FAD"/>
    <w:rsid w:val="00D0707D"/>
    <w:rsid w:val="00D0708C"/>
    <w:rsid w:val="00D071D8"/>
    <w:rsid w:val="00D076BA"/>
    <w:rsid w:val="00D078CC"/>
    <w:rsid w:val="00D07B04"/>
    <w:rsid w:val="00D07B1B"/>
    <w:rsid w:val="00D07CA2"/>
    <w:rsid w:val="00D07EBE"/>
    <w:rsid w:val="00D105A6"/>
    <w:rsid w:val="00D10852"/>
    <w:rsid w:val="00D10D64"/>
    <w:rsid w:val="00D10EF7"/>
    <w:rsid w:val="00D1123F"/>
    <w:rsid w:val="00D114F8"/>
    <w:rsid w:val="00D1153E"/>
    <w:rsid w:val="00D11584"/>
    <w:rsid w:val="00D11856"/>
    <w:rsid w:val="00D11C1A"/>
    <w:rsid w:val="00D11F36"/>
    <w:rsid w:val="00D123F8"/>
    <w:rsid w:val="00D12CE3"/>
    <w:rsid w:val="00D12D9E"/>
    <w:rsid w:val="00D12ECA"/>
    <w:rsid w:val="00D1367A"/>
    <w:rsid w:val="00D1376B"/>
    <w:rsid w:val="00D139DB"/>
    <w:rsid w:val="00D13EC1"/>
    <w:rsid w:val="00D14079"/>
    <w:rsid w:val="00D14141"/>
    <w:rsid w:val="00D14162"/>
    <w:rsid w:val="00D1427B"/>
    <w:rsid w:val="00D147EC"/>
    <w:rsid w:val="00D14EA4"/>
    <w:rsid w:val="00D1501E"/>
    <w:rsid w:val="00D153EB"/>
    <w:rsid w:val="00D15418"/>
    <w:rsid w:val="00D154A1"/>
    <w:rsid w:val="00D15574"/>
    <w:rsid w:val="00D1561F"/>
    <w:rsid w:val="00D16013"/>
    <w:rsid w:val="00D16187"/>
    <w:rsid w:val="00D16350"/>
    <w:rsid w:val="00D1683C"/>
    <w:rsid w:val="00D16C6A"/>
    <w:rsid w:val="00D16CC9"/>
    <w:rsid w:val="00D16DEA"/>
    <w:rsid w:val="00D17039"/>
    <w:rsid w:val="00D1704C"/>
    <w:rsid w:val="00D1736B"/>
    <w:rsid w:val="00D17520"/>
    <w:rsid w:val="00D17C15"/>
    <w:rsid w:val="00D20034"/>
    <w:rsid w:val="00D20169"/>
    <w:rsid w:val="00D20253"/>
    <w:rsid w:val="00D2025D"/>
    <w:rsid w:val="00D209A1"/>
    <w:rsid w:val="00D20B89"/>
    <w:rsid w:val="00D210A7"/>
    <w:rsid w:val="00D21391"/>
    <w:rsid w:val="00D21587"/>
    <w:rsid w:val="00D21ADD"/>
    <w:rsid w:val="00D220A9"/>
    <w:rsid w:val="00D224CA"/>
    <w:rsid w:val="00D22534"/>
    <w:rsid w:val="00D2288B"/>
    <w:rsid w:val="00D22CE6"/>
    <w:rsid w:val="00D22E26"/>
    <w:rsid w:val="00D22F8A"/>
    <w:rsid w:val="00D23732"/>
    <w:rsid w:val="00D23AB8"/>
    <w:rsid w:val="00D23D9A"/>
    <w:rsid w:val="00D2454D"/>
    <w:rsid w:val="00D24861"/>
    <w:rsid w:val="00D2529E"/>
    <w:rsid w:val="00D264C8"/>
    <w:rsid w:val="00D26682"/>
    <w:rsid w:val="00D26E9D"/>
    <w:rsid w:val="00D270C0"/>
    <w:rsid w:val="00D2727A"/>
    <w:rsid w:val="00D2734A"/>
    <w:rsid w:val="00D2746C"/>
    <w:rsid w:val="00D27568"/>
    <w:rsid w:val="00D2794C"/>
    <w:rsid w:val="00D27E7D"/>
    <w:rsid w:val="00D3026D"/>
    <w:rsid w:val="00D30375"/>
    <w:rsid w:val="00D305FF"/>
    <w:rsid w:val="00D30695"/>
    <w:rsid w:val="00D30897"/>
    <w:rsid w:val="00D30BB6"/>
    <w:rsid w:val="00D30BD3"/>
    <w:rsid w:val="00D314D4"/>
    <w:rsid w:val="00D318E5"/>
    <w:rsid w:val="00D3208D"/>
    <w:rsid w:val="00D3247F"/>
    <w:rsid w:val="00D32758"/>
    <w:rsid w:val="00D33A40"/>
    <w:rsid w:val="00D33A4C"/>
    <w:rsid w:val="00D33C69"/>
    <w:rsid w:val="00D3420A"/>
    <w:rsid w:val="00D3464B"/>
    <w:rsid w:val="00D3495B"/>
    <w:rsid w:val="00D34BC3"/>
    <w:rsid w:val="00D34DEF"/>
    <w:rsid w:val="00D34F3A"/>
    <w:rsid w:val="00D351C1"/>
    <w:rsid w:val="00D35A37"/>
    <w:rsid w:val="00D35AFC"/>
    <w:rsid w:val="00D35B3D"/>
    <w:rsid w:val="00D3683D"/>
    <w:rsid w:val="00D3699F"/>
    <w:rsid w:val="00D369A3"/>
    <w:rsid w:val="00D369F4"/>
    <w:rsid w:val="00D36BB1"/>
    <w:rsid w:val="00D36C93"/>
    <w:rsid w:val="00D377A3"/>
    <w:rsid w:val="00D37B09"/>
    <w:rsid w:val="00D40215"/>
    <w:rsid w:val="00D403A3"/>
    <w:rsid w:val="00D40943"/>
    <w:rsid w:val="00D40A23"/>
    <w:rsid w:val="00D40FA2"/>
    <w:rsid w:val="00D40FCB"/>
    <w:rsid w:val="00D41003"/>
    <w:rsid w:val="00D4111E"/>
    <w:rsid w:val="00D415F0"/>
    <w:rsid w:val="00D416A4"/>
    <w:rsid w:val="00D41B7B"/>
    <w:rsid w:val="00D41C55"/>
    <w:rsid w:val="00D420F7"/>
    <w:rsid w:val="00D421F5"/>
    <w:rsid w:val="00D42541"/>
    <w:rsid w:val="00D42AB9"/>
    <w:rsid w:val="00D42CA0"/>
    <w:rsid w:val="00D4306C"/>
    <w:rsid w:val="00D43454"/>
    <w:rsid w:val="00D436D9"/>
    <w:rsid w:val="00D44CD4"/>
    <w:rsid w:val="00D45159"/>
    <w:rsid w:val="00D45239"/>
    <w:rsid w:val="00D45657"/>
    <w:rsid w:val="00D4594F"/>
    <w:rsid w:val="00D459BA"/>
    <w:rsid w:val="00D45BE4"/>
    <w:rsid w:val="00D45CF5"/>
    <w:rsid w:val="00D468E2"/>
    <w:rsid w:val="00D46A3C"/>
    <w:rsid w:val="00D46C65"/>
    <w:rsid w:val="00D46E53"/>
    <w:rsid w:val="00D46FE6"/>
    <w:rsid w:val="00D470FF"/>
    <w:rsid w:val="00D4719E"/>
    <w:rsid w:val="00D471B7"/>
    <w:rsid w:val="00D477E4"/>
    <w:rsid w:val="00D50120"/>
    <w:rsid w:val="00D5022F"/>
    <w:rsid w:val="00D506FF"/>
    <w:rsid w:val="00D507A8"/>
    <w:rsid w:val="00D50A7C"/>
    <w:rsid w:val="00D50FF5"/>
    <w:rsid w:val="00D51179"/>
    <w:rsid w:val="00D51267"/>
    <w:rsid w:val="00D514FE"/>
    <w:rsid w:val="00D5162B"/>
    <w:rsid w:val="00D516AC"/>
    <w:rsid w:val="00D5193D"/>
    <w:rsid w:val="00D51EC0"/>
    <w:rsid w:val="00D5222A"/>
    <w:rsid w:val="00D52862"/>
    <w:rsid w:val="00D52B76"/>
    <w:rsid w:val="00D52E46"/>
    <w:rsid w:val="00D532D7"/>
    <w:rsid w:val="00D53384"/>
    <w:rsid w:val="00D533BF"/>
    <w:rsid w:val="00D540B8"/>
    <w:rsid w:val="00D5495F"/>
    <w:rsid w:val="00D55263"/>
    <w:rsid w:val="00D55558"/>
    <w:rsid w:val="00D55957"/>
    <w:rsid w:val="00D55B39"/>
    <w:rsid w:val="00D55F79"/>
    <w:rsid w:val="00D5673C"/>
    <w:rsid w:val="00D567B4"/>
    <w:rsid w:val="00D56EBE"/>
    <w:rsid w:val="00D57126"/>
    <w:rsid w:val="00D571F3"/>
    <w:rsid w:val="00D57412"/>
    <w:rsid w:val="00D57665"/>
    <w:rsid w:val="00D57735"/>
    <w:rsid w:val="00D57851"/>
    <w:rsid w:val="00D57B33"/>
    <w:rsid w:val="00D57DA0"/>
    <w:rsid w:val="00D57E03"/>
    <w:rsid w:val="00D6007E"/>
    <w:rsid w:val="00D602D9"/>
    <w:rsid w:val="00D60315"/>
    <w:rsid w:val="00D603EE"/>
    <w:rsid w:val="00D60737"/>
    <w:rsid w:val="00D60D33"/>
    <w:rsid w:val="00D60F90"/>
    <w:rsid w:val="00D61041"/>
    <w:rsid w:val="00D61782"/>
    <w:rsid w:val="00D61C3A"/>
    <w:rsid w:val="00D620BA"/>
    <w:rsid w:val="00D621BB"/>
    <w:rsid w:val="00D621F1"/>
    <w:rsid w:val="00D62530"/>
    <w:rsid w:val="00D62708"/>
    <w:rsid w:val="00D62957"/>
    <w:rsid w:val="00D629B8"/>
    <w:rsid w:val="00D62D89"/>
    <w:rsid w:val="00D63162"/>
    <w:rsid w:val="00D63A80"/>
    <w:rsid w:val="00D63F19"/>
    <w:rsid w:val="00D63F5A"/>
    <w:rsid w:val="00D6408C"/>
    <w:rsid w:val="00D64400"/>
    <w:rsid w:val="00D64DB6"/>
    <w:rsid w:val="00D64F3A"/>
    <w:rsid w:val="00D650BD"/>
    <w:rsid w:val="00D650E8"/>
    <w:rsid w:val="00D65896"/>
    <w:rsid w:val="00D65CEF"/>
    <w:rsid w:val="00D66097"/>
    <w:rsid w:val="00D663B8"/>
    <w:rsid w:val="00D663C2"/>
    <w:rsid w:val="00D66713"/>
    <w:rsid w:val="00D66EA7"/>
    <w:rsid w:val="00D672E4"/>
    <w:rsid w:val="00D67C03"/>
    <w:rsid w:val="00D67C3F"/>
    <w:rsid w:val="00D67F17"/>
    <w:rsid w:val="00D67FFB"/>
    <w:rsid w:val="00D702F7"/>
    <w:rsid w:val="00D706B9"/>
    <w:rsid w:val="00D709B7"/>
    <w:rsid w:val="00D70CE4"/>
    <w:rsid w:val="00D71410"/>
    <w:rsid w:val="00D714A0"/>
    <w:rsid w:val="00D715AE"/>
    <w:rsid w:val="00D71B13"/>
    <w:rsid w:val="00D72B33"/>
    <w:rsid w:val="00D72C5A"/>
    <w:rsid w:val="00D72C6C"/>
    <w:rsid w:val="00D72E8B"/>
    <w:rsid w:val="00D7317B"/>
    <w:rsid w:val="00D7338E"/>
    <w:rsid w:val="00D73A4C"/>
    <w:rsid w:val="00D73AF1"/>
    <w:rsid w:val="00D73B78"/>
    <w:rsid w:val="00D742A7"/>
    <w:rsid w:val="00D7444F"/>
    <w:rsid w:val="00D74BCF"/>
    <w:rsid w:val="00D74F40"/>
    <w:rsid w:val="00D75372"/>
    <w:rsid w:val="00D75548"/>
    <w:rsid w:val="00D757A9"/>
    <w:rsid w:val="00D75B7C"/>
    <w:rsid w:val="00D76465"/>
    <w:rsid w:val="00D7739B"/>
    <w:rsid w:val="00D777D1"/>
    <w:rsid w:val="00D77A7F"/>
    <w:rsid w:val="00D77E09"/>
    <w:rsid w:val="00D77E1C"/>
    <w:rsid w:val="00D80196"/>
    <w:rsid w:val="00D80242"/>
    <w:rsid w:val="00D8079C"/>
    <w:rsid w:val="00D8081D"/>
    <w:rsid w:val="00D808DC"/>
    <w:rsid w:val="00D80F7E"/>
    <w:rsid w:val="00D8130E"/>
    <w:rsid w:val="00D81B5E"/>
    <w:rsid w:val="00D81C65"/>
    <w:rsid w:val="00D81DE8"/>
    <w:rsid w:val="00D81F27"/>
    <w:rsid w:val="00D821D6"/>
    <w:rsid w:val="00D8255C"/>
    <w:rsid w:val="00D8272A"/>
    <w:rsid w:val="00D82D01"/>
    <w:rsid w:val="00D833C7"/>
    <w:rsid w:val="00D834AB"/>
    <w:rsid w:val="00D8350E"/>
    <w:rsid w:val="00D83FFD"/>
    <w:rsid w:val="00D84140"/>
    <w:rsid w:val="00D842D1"/>
    <w:rsid w:val="00D84406"/>
    <w:rsid w:val="00D84C2A"/>
    <w:rsid w:val="00D858C9"/>
    <w:rsid w:val="00D85CE6"/>
    <w:rsid w:val="00D85F64"/>
    <w:rsid w:val="00D866A3"/>
    <w:rsid w:val="00D8697D"/>
    <w:rsid w:val="00D86A4D"/>
    <w:rsid w:val="00D86B80"/>
    <w:rsid w:val="00D86FB3"/>
    <w:rsid w:val="00D8700B"/>
    <w:rsid w:val="00D900D8"/>
    <w:rsid w:val="00D90637"/>
    <w:rsid w:val="00D91489"/>
    <w:rsid w:val="00D91BEC"/>
    <w:rsid w:val="00D91F42"/>
    <w:rsid w:val="00D920E2"/>
    <w:rsid w:val="00D921A8"/>
    <w:rsid w:val="00D921A9"/>
    <w:rsid w:val="00D9221C"/>
    <w:rsid w:val="00D922B8"/>
    <w:rsid w:val="00D92533"/>
    <w:rsid w:val="00D927B8"/>
    <w:rsid w:val="00D9284C"/>
    <w:rsid w:val="00D92A0B"/>
    <w:rsid w:val="00D92A80"/>
    <w:rsid w:val="00D92CB5"/>
    <w:rsid w:val="00D92EEC"/>
    <w:rsid w:val="00D92F70"/>
    <w:rsid w:val="00D936CC"/>
    <w:rsid w:val="00D93789"/>
    <w:rsid w:val="00D93828"/>
    <w:rsid w:val="00D94947"/>
    <w:rsid w:val="00D95234"/>
    <w:rsid w:val="00D952AD"/>
    <w:rsid w:val="00D95744"/>
    <w:rsid w:val="00D96500"/>
    <w:rsid w:val="00D97100"/>
    <w:rsid w:val="00D97157"/>
    <w:rsid w:val="00D979C7"/>
    <w:rsid w:val="00D979F6"/>
    <w:rsid w:val="00D97A54"/>
    <w:rsid w:val="00D97CD5"/>
    <w:rsid w:val="00D97DBB"/>
    <w:rsid w:val="00D97F49"/>
    <w:rsid w:val="00D97F5A"/>
    <w:rsid w:val="00DA05BD"/>
    <w:rsid w:val="00DA05BF"/>
    <w:rsid w:val="00DA07E4"/>
    <w:rsid w:val="00DA0D2F"/>
    <w:rsid w:val="00DA110A"/>
    <w:rsid w:val="00DA119C"/>
    <w:rsid w:val="00DA1840"/>
    <w:rsid w:val="00DA1D30"/>
    <w:rsid w:val="00DA1F57"/>
    <w:rsid w:val="00DA2253"/>
    <w:rsid w:val="00DA2398"/>
    <w:rsid w:val="00DA2601"/>
    <w:rsid w:val="00DA28AF"/>
    <w:rsid w:val="00DA2B14"/>
    <w:rsid w:val="00DA2E0A"/>
    <w:rsid w:val="00DA3470"/>
    <w:rsid w:val="00DA3820"/>
    <w:rsid w:val="00DA3BB4"/>
    <w:rsid w:val="00DA40CF"/>
    <w:rsid w:val="00DA429A"/>
    <w:rsid w:val="00DA483F"/>
    <w:rsid w:val="00DA4896"/>
    <w:rsid w:val="00DA4A77"/>
    <w:rsid w:val="00DA529C"/>
    <w:rsid w:val="00DA57D8"/>
    <w:rsid w:val="00DA5859"/>
    <w:rsid w:val="00DA585A"/>
    <w:rsid w:val="00DA5899"/>
    <w:rsid w:val="00DA5D84"/>
    <w:rsid w:val="00DA5FA1"/>
    <w:rsid w:val="00DA6291"/>
    <w:rsid w:val="00DA6620"/>
    <w:rsid w:val="00DA6734"/>
    <w:rsid w:val="00DA6AAA"/>
    <w:rsid w:val="00DA6B5E"/>
    <w:rsid w:val="00DA6C84"/>
    <w:rsid w:val="00DA6F98"/>
    <w:rsid w:val="00DA6FC2"/>
    <w:rsid w:val="00DA772F"/>
    <w:rsid w:val="00DA7B56"/>
    <w:rsid w:val="00DA7E28"/>
    <w:rsid w:val="00DB0455"/>
    <w:rsid w:val="00DB0851"/>
    <w:rsid w:val="00DB0E76"/>
    <w:rsid w:val="00DB10EA"/>
    <w:rsid w:val="00DB2F3D"/>
    <w:rsid w:val="00DB2F50"/>
    <w:rsid w:val="00DB35E0"/>
    <w:rsid w:val="00DB3FFB"/>
    <w:rsid w:val="00DB403F"/>
    <w:rsid w:val="00DB4082"/>
    <w:rsid w:val="00DB421A"/>
    <w:rsid w:val="00DB421C"/>
    <w:rsid w:val="00DB4387"/>
    <w:rsid w:val="00DB4528"/>
    <w:rsid w:val="00DB4A9E"/>
    <w:rsid w:val="00DB4C73"/>
    <w:rsid w:val="00DB4CC4"/>
    <w:rsid w:val="00DB57EB"/>
    <w:rsid w:val="00DB58DB"/>
    <w:rsid w:val="00DB5A64"/>
    <w:rsid w:val="00DB5DA5"/>
    <w:rsid w:val="00DB6059"/>
    <w:rsid w:val="00DB64F9"/>
    <w:rsid w:val="00DB65B5"/>
    <w:rsid w:val="00DB66ED"/>
    <w:rsid w:val="00DB6702"/>
    <w:rsid w:val="00DB6C12"/>
    <w:rsid w:val="00DB6C32"/>
    <w:rsid w:val="00DB70FE"/>
    <w:rsid w:val="00DB798F"/>
    <w:rsid w:val="00DB7CE9"/>
    <w:rsid w:val="00DC0182"/>
    <w:rsid w:val="00DC0660"/>
    <w:rsid w:val="00DC0D78"/>
    <w:rsid w:val="00DC0E3F"/>
    <w:rsid w:val="00DC0F8B"/>
    <w:rsid w:val="00DC1146"/>
    <w:rsid w:val="00DC14C3"/>
    <w:rsid w:val="00DC1CC8"/>
    <w:rsid w:val="00DC1D20"/>
    <w:rsid w:val="00DC2277"/>
    <w:rsid w:val="00DC236E"/>
    <w:rsid w:val="00DC23E3"/>
    <w:rsid w:val="00DC248F"/>
    <w:rsid w:val="00DC278D"/>
    <w:rsid w:val="00DC2993"/>
    <w:rsid w:val="00DC3625"/>
    <w:rsid w:val="00DC41EB"/>
    <w:rsid w:val="00DC4466"/>
    <w:rsid w:val="00DC44B8"/>
    <w:rsid w:val="00DC44CF"/>
    <w:rsid w:val="00DC4549"/>
    <w:rsid w:val="00DC4C67"/>
    <w:rsid w:val="00DC50B6"/>
    <w:rsid w:val="00DC5180"/>
    <w:rsid w:val="00DC5424"/>
    <w:rsid w:val="00DC580B"/>
    <w:rsid w:val="00DC5931"/>
    <w:rsid w:val="00DC59F3"/>
    <w:rsid w:val="00DC5C61"/>
    <w:rsid w:val="00DC6087"/>
    <w:rsid w:val="00DC643B"/>
    <w:rsid w:val="00DC6810"/>
    <w:rsid w:val="00DC6B83"/>
    <w:rsid w:val="00DC7670"/>
    <w:rsid w:val="00DC7B02"/>
    <w:rsid w:val="00DD0344"/>
    <w:rsid w:val="00DD04A2"/>
    <w:rsid w:val="00DD050E"/>
    <w:rsid w:val="00DD0788"/>
    <w:rsid w:val="00DD0ACA"/>
    <w:rsid w:val="00DD0EBF"/>
    <w:rsid w:val="00DD1AAC"/>
    <w:rsid w:val="00DD1EA4"/>
    <w:rsid w:val="00DD1FE2"/>
    <w:rsid w:val="00DD24CD"/>
    <w:rsid w:val="00DD291B"/>
    <w:rsid w:val="00DD2B6F"/>
    <w:rsid w:val="00DD2CC1"/>
    <w:rsid w:val="00DD34BB"/>
    <w:rsid w:val="00DD35D3"/>
    <w:rsid w:val="00DD4061"/>
    <w:rsid w:val="00DD420E"/>
    <w:rsid w:val="00DD4AB1"/>
    <w:rsid w:val="00DD4C8B"/>
    <w:rsid w:val="00DD4EC8"/>
    <w:rsid w:val="00DD5261"/>
    <w:rsid w:val="00DD532B"/>
    <w:rsid w:val="00DD56C6"/>
    <w:rsid w:val="00DD5E2E"/>
    <w:rsid w:val="00DD60E6"/>
    <w:rsid w:val="00DD63F8"/>
    <w:rsid w:val="00DD6AD4"/>
    <w:rsid w:val="00DD7023"/>
    <w:rsid w:val="00DD7760"/>
    <w:rsid w:val="00DD7BBA"/>
    <w:rsid w:val="00DD7F56"/>
    <w:rsid w:val="00DE00E1"/>
    <w:rsid w:val="00DE0426"/>
    <w:rsid w:val="00DE0587"/>
    <w:rsid w:val="00DE073D"/>
    <w:rsid w:val="00DE0B4D"/>
    <w:rsid w:val="00DE0C5F"/>
    <w:rsid w:val="00DE0EF2"/>
    <w:rsid w:val="00DE0F9C"/>
    <w:rsid w:val="00DE145B"/>
    <w:rsid w:val="00DE1D7C"/>
    <w:rsid w:val="00DE2029"/>
    <w:rsid w:val="00DE20D1"/>
    <w:rsid w:val="00DE220F"/>
    <w:rsid w:val="00DE228D"/>
    <w:rsid w:val="00DE2703"/>
    <w:rsid w:val="00DE3375"/>
    <w:rsid w:val="00DE3432"/>
    <w:rsid w:val="00DE36C0"/>
    <w:rsid w:val="00DE4584"/>
    <w:rsid w:val="00DE4999"/>
    <w:rsid w:val="00DE5A49"/>
    <w:rsid w:val="00DE6147"/>
    <w:rsid w:val="00DE6416"/>
    <w:rsid w:val="00DE6EA7"/>
    <w:rsid w:val="00DF011D"/>
    <w:rsid w:val="00DF0E4C"/>
    <w:rsid w:val="00DF130C"/>
    <w:rsid w:val="00DF14F5"/>
    <w:rsid w:val="00DF174B"/>
    <w:rsid w:val="00DF1D06"/>
    <w:rsid w:val="00DF20AF"/>
    <w:rsid w:val="00DF20C1"/>
    <w:rsid w:val="00DF252F"/>
    <w:rsid w:val="00DF3273"/>
    <w:rsid w:val="00DF39DE"/>
    <w:rsid w:val="00DF408D"/>
    <w:rsid w:val="00DF46AC"/>
    <w:rsid w:val="00DF46FA"/>
    <w:rsid w:val="00DF4964"/>
    <w:rsid w:val="00DF4B52"/>
    <w:rsid w:val="00DF6434"/>
    <w:rsid w:val="00DF6592"/>
    <w:rsid w:val="00DF6E07"/>
    <w:rsid w:val="00DF6F9D"/>
    <w:rsid w:val="00DF7588"/>
    <w:rsid w:val="00DF77F1"/>
    <w:rsid w:val="00DF7A1D"/>
    <w:rsid w:val="00DF7AAC"/>
    <w:rsid w:val="00DF7B31"/>
    <w:rsid w:val="00DF7F82"/>
    <w:rsid w:val="00E00023"/>
    <w:rsid w:val="00E00500"/>
    <w:rsid w:val="00E0055A"/>
    <w:rsid w:val="00E00991"/>
    <w:rsid w:val="00E00A95"/>
    <w:rsid w:val="00E0149E"/>
    <w:rsid w:val="00E01903"/>
    <w:rsid w:val="00E01BF8"/>
    <w:rsid w:val="00E0210F"/>
    <w:rsid w:val="00E02157"/>
    <w:rsid w:val="00E025D2"/>
    <w:rsid w:val="00E02926"/>
    <w:rsid w:val="00E0327C"/>
    <w:rsid w:val="00E03399"/>
    <w:rsid w:val="00E033EA"/>
    <w:rsid w:val="00E033EF"/>
    <w:rsid w:val="00E0348B"/>
    <w:rsid w:val="00E03B98"/>
    <w:rsid w:val="00E03E3C"/>
    <w:rsid w:val="00E04360"/>
    <w:rsid w:val="00E043CC"/>
    <w:rsid w:val="00E052AA"/>
    <w:rsid w:val="00E05631"/>
    <w:rsid w:val="00E05D1E"/>
    <w:rsid w:val="00E06DE3"/>
    <w:rsid w:val="00E06F3E"/>
    <w:rsid w:val="00E07270"/>
    <w:rsid w:val="00E07317"/>
    <w:rsid w:val="00E07822"/>
    <w:rsid w:val="00E07880"/>
    <w:rsid w:val="00E07A2D"/>
    <w:rsid w:val="00E07A3C"/>
    <w:rsid w:val="00E10105"/>
    <w:rsid w:val="00E1049D"/>
    <w:rsid w:val="00E107BF"/>
    <w:rsid w:val="00E10C40"/>
    <w:rsid w:val="00E111C0"/>
    <w:rsid w:val="00E11B2D"/>
    <w:rsid w:val="00E11BC8"/>
    <w:rsid w:val="00E11D99"/>
    <w:rsid w:val="00E12D38"/>
    <w:rsid w:val="00E13186"/>
    <w:rsid w:val="00E1343E"/>
    <w:rsid w:val="00E13479"/>
    <w:rsid w:val="00E13944"/>
    <w:rsid w:val="00E13B59"/>
    <w:rsid w:val="00E13CA8"/>
    <w:rsid w:val="00E14017"/>
    <w:rsid w:val="00E1437D"/>
    <w:rsid w:val="00E14538"/>
    <w:rsid w:val="00E145B9"/>
    <w:rsid w:val="00E146D2"/>
    <w:rsid w:val="00E14765"/>
    <w:rsid w:val="00E148FE"/>
    <w:rsid w:val="00E151D6"/>
    <w:rsid w:val="00E153CB"/>
    <w:rsid w:val="00E15588"/>
    <w:rsid w:val="00E15B8F"/>
    <w:rsid w:val="00E15C7A"/>
    <w:rsid w:val="00E15DFA"/>
    <w:rsid w:val="00E15E24"/>
    <w:rsid w:val="00E15FD2"/>
    <w:rsid w:val="00E16575"/>
    <w:rsid w:val="00E165B6"/>
    <w:rsid w:val="00E166DD"/>
    <w:rsid w:val="00E16FB5"/>
    <w:rsid w:val="00E17331"/>
    <w:rsid w:val="00E17332"/>
    <w:rsid w:val="00E174BD"/>
    <w:rsid w:val="00E175AA"/>
    <w:rsid w:val="00E1770E"/>
    <w:rsid w:val="00E17FD3"/>
    <w:rsid w:val="00E2087E"/>
    <w:rsid w:val="00E20BD0"/>
    <w:rsid w:val="00E20DAE"/>
    <w:rsid w:val="00E211D7"/>
    <w:rsid w:val="00E214CD"/>
    <w:rsid w:val="00E21699"/>
    <w:rsid w:val="00E21827"/>
    <w:rsid w:val="00E2219D"/>
    <w:rsid w:val="00E223AC"/>
    <w:rsid w:val="00E22418"/>
    <w:rsid w:val="00E236FF"/>
    <w:rsid w:val="00E2380D"/>
    <w:rsid w:val="00E2383B"/>
    <w:rsid w:val="00E23B70"/>
    <w:rsid w:val="00E23E0C"/>
    <w:rsid w:val="00E25ECE"/>
    <w:rsid w:val="00E25FA1"/>
    <w:rsid w:val="00E2602D"/>
    <w:rsid w:val="00E27142"/>
    <w:rsid w:val="00E27318"/>
    <w:rsid w:val="00E27D67"/>
    <w:rsid w:val="00E27EF7"/>
    <w:rsid w:val="00E27F5D"/>
    <w:rsid w:val="00E30410"/>
    <w:rsid w:val="00E305D9"/>
    <w:rsid w:val="00E30613"/>
    <w:rsid w:val="00E30753"/>
    <w:rsid w:val="00E30A0B"/>
    <w:rsid w:val="00E30BA1"/>
    <w:rsid w:val="00E30DE8"/>
    <w:rsid w:val="00E313D3"/>
    <w:rsid w:val="00E3153E"/>
    <w:rsid w:val="00E315A4"/>
    <w:rsid w:val="00E319A8"/>
    <w:rsid w:val="00E319E7"/>
    <w:rsid w:val="00E31C62"/>
    <w:rsid w:val="00E31CD4"/>
    <w:rsid w:val="00E32780"/>
    <w:rsid w:val="00E32ABD"/>
    <w:rsid w:val="00E32B32"/>
    <w:rsid w:val="00E32B5E"/>
    <w:rsid w:val="00E33082"/>
    <w:rsid w:val="00E336C8"/>
    <w:rsid w:val="00E3393B"/>
    <w:rsid w:val="00E33A8F"/>
    <w:rsid w:val="00E33B8C"/>
    <w:rsid w:val="00E33EF2"/>
    <w:rsid w:val="00E34267"/>
    <w:rsid w:val="00E34CE3"/>
    <w:rsid w:val="00E34EF3"/>
    <w:rsid w:val="00E351EC"/>
    <w:rsid w:val="00E35269"/>
    <w:rsid w:val="00E35465"/>
    <w:rsid w:val="00E35657"/>
    <w:rsid w:val="00E35FB3"/>
    <w:rsid w:val="00E3638E"/>
    <w:rsid w:val="00E3660E"/>
    <w:rsid w:val="00E367C2"/>
    <w:rsid w:val="00E36863"/>
    <w:rsid w:val="00E36A67"/>
    <w:rsid w:val="00E36C89"/>
    <w:rsid w:val="00E36CA1"/>
    <w:rsid w:val="00E36D0A"/>
    <w:rsid w:val="00E370A6"/>
    <w:rsid w:val="00E374EA"/>
    <w:rsid w:val="00E37696"/>
    <w:rsid w:val="00E4011A"/>
    <w:rsid w:val="00E4016E"/>
    <w:rsid w:val="00E40E60"/>
    <w:rsid w:val="00E412BA"/>
    <w:rsid w:val="00E4145C"/>
    <w:rsid w:val="00E41AF3"/>
    <w:rsid w:val="00E41D54"/>
    <w:rsid w:val="00E420F6"/>
    <w:rsid w:val="00E4219A"/>
    <w:rsid w:val="00E424B2"/>
    <w:rsid w:val="00E428CA"/>
    <w:rsid w:val="00E42A4E"/>
    <w:rsid w:val="00E42A50"/>
    <w:rsid w:val="00E42F06"/>
    <w:rsid w:val="00E42FA5"/>
    <w:rsid w:val="00E42FFE"/>
    <w:rsid w:val="00E43B3E"/>
    <w:rsid w:val="00E45425"/>
    <w:rsid w:val="00E45A89"/>
    <w:rsid w:val="00E45CDE"/>
    <w:rsid w:val="00E45D70"/>
    <w:rsid w:val="00E46071"/>
    <w:rsid w:val="00E460F0"/>
    <w:rsid w:val="00E461C6"/>
    <w:rsid w:val="00E46287"/>
    <w:rsid w:val="00E464AA"/>
    <w:rsid w:val="00E464E5"/>
    <w:rsid w:val="00E4669C"/>
    <w:rsid w:val="00E46AD0"/>
    <w:rsid w:val="00E46E83"/>
    <w:rsid w:val="00E471EF"/>
    <w:rsid w:val="00E47494"/>
    <w:rsid w:val="00E476E1"/>
    <w:rsid w:val="00E47B99"/>
    <w:rsid w:val="00E47F8E"/>
    <w:rsid w:val="00E503A4"/>
    <w:rsid w:val="00E505CB"/>
    <w:rsid w:val="00E50647"/>
    <w:rsid w:val="00E509F8"/>
    <w:rsid w:val="00E50BA2"/>
    <w:rsid w:val="00E50EDC"/>
    <w:rsid w:val="00E5104C"/>
    <w:rsid w:val="00E515D8"/>
    <w:rsid w:val="00E518F7"/>
    <w:rsid w:val="00E52459"/>
    <w:rsid w:val="00E52936"/>
    <w:rsid w:val="00E52CA1"/>
    <w:rsid w:val="00E52D5A"/>
    <w:rsid w:val="00E531B2"/>
    <w:rsid w:val="00E53390"/>
    <w:rsid w:val="00E5390E"/>
    <w:rsid w:val="00E541E8"/>
    <w:rsid w:val="00E5420B"/>
    <w:rsid w:val="00E54351"/>
    <w:rsid w:val="00E54828"/>
    <w:rsid w:val="00E54D0F"/>
    <w:rsid w:val="00E54F6B"/>
    <w:rsid w:val="00E5500C"/>
    <w:rsid w:val="00E55277"/>
    <w:rsid w:val="00E5616F"/>
    <w:rsid w:val="00E56839"/>
    <w:rsid w:val="00E56A92"/>
    <w:rsid w:val="00E56C3F"/>
    <w:rsid w:val="00E56D06"/>
    <w:rsid w:val="00E56DB5"/>
    <w:rsid w:val="00E57477"/>
    <w:rsid w:val="00E57A1D"/>
    <w:rsid w:val="00E57B6A"/>
    <w:rsid w:val="00E57F20"/>
    <w:rsid w:val="00E60476"/>
    <w:rsid w:val="00E6084C"/>
    <w:rsid w:val="00E60A81"/>
    <w:rsid w:val="00E60DA0"/>
    <w:rsid w:val="00E61130"/>
    <w:rsid w:val="00E61BAD"/>
    <w:rsid w:val="00E61EE7"/>
    <w:rsid w:val="00E624AD"/>
    <w:rsid w:val="00E62552"/>
    <w:rsid w:val="00E62EBF"/>
    <w:rsid w:val="00E6313A"/>
    <w:rsid w:val="00E6339B"/>
    <w:rsid w:val="00E63951"/>
    <w:rsid w:val="00E63FE0"/>
    <w:rsid w:val="00E641F8"/>
    <w:rsid w:val="00E642D6"/>
    <w:rsid w:val="00E643B7"/>
    <w:rsid w:val="00E64D07"/>
    <w:rsid w:val="00E64DA7"/>
    <w:rsid w:val="00E65216"/>
    <w:rsid w:val="00E65EB3"/>
    <w:rsid w:val="00E66089"/>
    <w:rsid w:val="00E66463"/>
    <w:rsid w:val="00E6724F"/>
    <w:rsid w:val="00E672A1"/>
    <w:rsid w:val="00E679E8"/>
    <w:rsid w:val="00E67C2F"/>
    <w:rsid w:val="00E70899"/>
    <w:rsid w:val="00E708FA"/>
    <w:rsid w:val="00E70B0D"/>
    <w:rsid w:val="00E7131F"/>
    <w:rsid w:val="00E714BE"/>
    <w:rsid w:val="00E716B6"/>
    <w:rsid w:val="00E71ED0"/>
    <w:rsid w:val="00E71F7B"/>
    <w:rsid w:val="00E71FC3"/>
    <w:rsid w:val="00E721A1"/>
    <w:rsid w:val="00E72381"/>
    <w:rsid w:val="00E72568"/>
    <w:rsid w:val="00E72601"/>
    <w:rsid w:val="00E727F4"/>
    <w:rsid w:val="00E72BE5"/>
    <w:rsid w:val="00E72D8C"/>
    <w:rsid w:val="00E731F9"/>
    <w:rsid w:val="00E73226"/>
    <w:rsid w:val="00E73382"/>
    <w:rsid w:val="00E733D3"/>
    <w:rsid w:val="00E73716"/>
    <w:rsid w:val="00E7383A"/>
    <w:rsid w:val="00E73A40"/>
    <w:rsid w:val="00E73A82"/>
    <w:rsid w:val="00E73F5D"/>
    <w:rsid w:val="00E74CF2"/>
    <w:rsid w:val="00E74D1A"/>
    <w:rsid w:val="00E74F11"/>
    <w:rsid w:val="00E751BF"/>
    <w:rsid w:val="00E75248"/>
    <w:rsid w:val="00E75B6E"/>
    <w:rsid w:val="00E75E35"/>
    <w:rsid w:val="00E76215"/>
    <w:rsid w:val="00E7650B"/>
    <w:rsid w:val="00E76E7A"/>
    <w:rsid w:val="00E77112"/>
    <w:rsid w:val="00E7712B"/>
    <w:rsid w:val="00E77544"/>
    <w:rsid w:val="00E77A97"/>
    <w:rsid w:val="00E80458"/>
    <w:rsid w:val="00E80F95"/>
    <w:rsid w:val="00E8127F"/>
    <w:rsid w:val="00E814DD"/>
    <w:rsid w:val="00E81E5F"/>
    <w:rsid w:val="00E82142"/>
    <w:rsid w:val="00E8239C"/>
    <w:rsid w:val="00E824FB"/>
    <w:rsid w:val="00E8293D"/>
    <w:rsid w:val="00E82C02"/>
    <w:rsid w:val="00E82F3C"/>
    <w:rsid w:val="00E830A9"/>
    <w:rsid w:val="00E833D8"/>
    <w:rsid w:val="00E83DA0"/>
    <w:rsid w:val="00E84B23"/>
    <w:rsid w:val="00E84B55"/>
    <w:rsid w:val="00E85110"/>
    <w:rsid w:val="00E85889"/>
    <w:rsid w:val="00E85B62"/>
    <w:rsid w:val="00E85D6D"/>
    <w:rsid w:val="00E85F30"/>
    <w:rsid w:val="00E865A9"/>
    <w:rsid w:val="00E865F2"/>
    <w:rsid w:val="00E8671B"/>
    <w:rsid w:val="00E86843"/>
    <w:rsid w:val="00E872AB"/>
    <w:rsid w:val="00E872CD"/>
    <w:rsid w:val="00E87359"/>
    <w:rsid w:val="00E8767B"/>
    <w:rsid w:val="00E876CC"/>
    <w:rsid w:val="00E87889"/>
    <w:rsid w:val="00E878FC"/>
    <w:rsid w:val="00E87955"/>
    <w:rsid w:val="00E87E09"/>
    <w:rsid w:val="00E902C5"/>
    <w:rsid w:val="00E9086B"/>
    <w:rsid w:val="00E90AB3"/>
    <w:rsid w:val="00E90EBC"/>
    <w:rsid w:val="00E910B5"/>
    <w:rsid w:val="00E91261"/>
    <w:rsid w:val="00E917DB"/>
    <w:rsid w:val="00E922BE"/>
    <w:rsid w:val="00E928F1"/>
    <w:rsid w:val="00E92D5A"/>
    <w:rsid w:val="00E93467"/>
    <w:rsid w:val="00E9372D"/>
    <w:rsid w:val="00E94197"/>
    <w:rsid w:val="00E943FD"/>
    <w:rsid w:val="00E944DE"/>
    <w:rsid w:val="00E947A7"/>
    <w:rsid w:val="00E94858"/>
    <w:rsid w:val="00E9493A"/>
    <w:rsid w:val="00E94A72"/>
    <w:rsid w:val="00E94DA7"/>
    <w:rsid w:val="00E94F37"/>
    <w:rsid w:val="00E94FF8"/>
    <w:rsid w:val="00E95303"/>
    <w:rsid w:val="00E954EE"/>
    <w:rsid w:val="00E954F6"/>
    <w:rsid w:val="00E955F0"/>
    <w:rsid w:val="00E957B6"/>
    <w:rsid w:val="00E95D00"/>
    <w:rsid w:val="00E96910"/>
    <w:rsid w:val="00E96930"/>
    <w:rsid w:val="00E96CC5"/>
    <w:rsid w:val="00E96D27"/>
    <w:rsid w:val="00E9704E"/>
    <w:rsid w:val="00E97455"/>
    <w:rsid w:val="00E97D6E"/>
    <w:rsid w:val="00EA013B"/>
    <w:rsid w:val="00EA01B7"/>
    <w:rsid w:val="00EA087D"/>
    <w:rsid w:val="00EA0956"/>
    <w:rsid w:val="00EA176A"/>
    <w:rsid w:val="00EA17CA"/>
    <w:rsid w:val="00EA17F8"/>
    <w:rsid w:val="00EA2097"/>
    <w:rsid w:val="00EA2156"/>
    <w:rsid w:val="00EA2387"/>
    <w:rsid w:val="00EA23A6"/>
    <w:rsid w:val="00EA2DE3"/>
    <w:rsid w:val="00EA3116"/>
    <w:rsid w:val="00EA3222"/>
    <w:rsid w:val="00EA33CB"/>
    <w:rsid w:val="00EA350D"/>
    <w:rsid w:val="00EA3ADB"/>
    <w:rsid w:val="00EA3F22"/>
    <w:rsid w:val="00EA3FAA"/>
    <w:rsid w:val="00EA409B"/>
    <w:rsid w:val="00EA430D"/>
    <w:rsid w:val="00EA438F"/>
    <w:rsid w:val="00EA4390"/>
    <w:rsid w:val="00EA475D"/>
    <w:rsid w:val="00EA47F0"/>
    <w:rsid w:val="00EA4A17"/>
    <w:rsid w:val="00EA4F64"/>
    <w:rsid w:val="00EA524A"/>
    <w:rsid w:val="00EA5A05"/>
    <w:rsid w:val="00EA5AC8"/>
    <w:rsid w:val="00EA5BDA"/>
    <w:rsid w:val="00EA5C3C"/>
    <w:rsid w:val="00EA5D0F"/>
    <w:rsid w:val="00EA619E"/>
    <w:rsid w:val="00EA63F1"/>
    <w:rsid w:val="00EA6D11"/>
    <w:rsid w:val="00EA757E"/>
    <w:rsid w:val="00EA7860"/>
    <w:rsid w:val="00EB018E"/>
    <w:rsid w:val="00EB04B9"/>
    <w:rsid w:val="00EB0B40"/>
    <w:rsid w:val="00EB0E42"/>
    <w:rsid w:val="00EB0E7D"/>
    <w:rsid w:val="00EB0F83"/>
    <w:rsid w:val="00EB139D"/>
    <w:rsid w:val="00EB142C"/>
    <w:rsid w:val="00EB1DA7"/>
    <w:rsid w:val="00EB2720"/>
    <w:rsid w:val="00EB2823"/>
    <w:rsid w:val="00EB290D"/>
    <w:rsid w:val="00EB2B7D"/>
    <w:rsid w:val="00EB3C45"/>
    <w:rsid w:val="00EB3E65"/>
    <w:rsid w:val="00EB45CE"/>
    <w:rsid w:val="00EB4682"/>
    <w:rsid w:val="00EB48A8"/>
    <w:rsid w:val="00EB490F"/>
    <w:rsid w:val="00EB4A86"/>
    <w:rsid w:val="00EB4B16"/>
    <w:rsid w:val="00EB52E0"/>
    <w:rsid w:val="00EB5362"/>
    <w:rsid w:val="00EB53DD"/>
    <w:rsid w:val="00EB598A"/>
    <w:rsid w:val="00EB5C37"/>
    <w:rsid w:val="00EB682F"/>
    <w:rsid w:val="00EB6CB9"/>
    <w:rsid w:val="00EB6D92"/>
    <w:rsid w:val="00EB6FA4"/>
    <w:rsid w:val="00EB738B"/>
    <w:rsid w:val="00EB73E3"/>
    <w:rsid w:val="00EB744B"/>
    <w:rsid w:val="00EB750D"/>
    <w:rsid w:val="00EB792F"/>
    <w:rsid w:val="00EB7AE5"/>
    <w:rsid w:val="00EB7F7D"/>
    <w:rsid w:val="00EC025A"/>
    <w:rsid w:val="00EC0722"/>
    <w:rsid w:val="00EC0AE4"/>
    <w:rsid w:val="00EC1500"/>
    <w:rsid w:val="00EC18C7"/>
    <w:rsid w:val="00EC1C7A"/>
    <w:rsid w:val="00EC210B"/>
    <w:rsid w:val="00EC25AD"/>
    <w:rsid w:val="00EC2A06"/>
    <w:rsid w:val="00EC2DB5"/>
    <w:rsid w:val="00EC3526"/>
    <w:rsid w:val="00EC3791"/>
    <w:rsid w:val="00EC3831"/>
    <w:rsid w:val="00EC3956"/>
    <w:rsid w:val="00EC3DBA"/>
    <w:rsid w:val="00EC3E60"/>
    <w:rsid w:val="00EC3F92"/>
    <w:rsid w:val="00EC40B0"/>
    <w:rsid w:val="00EC43BE"/>
    <w:rsid w:val="00EC4485"/>
    <w:rsid w:val="00EC535B"/>
    <w:rsid w:val="00EC56D8"/>
    <w:rsid w:val="00EC581D"/>
    <w:rsid w:val="00EC5A44"/>
    <w:rsid w:val="00EC5A9E"/>
    <w:rsid w:val="00EC5C69"/>
    <w:rsid w:val="00EC5F80"/>
    <w:rsid w:val="00EC61AF"/>
    <w:rsid w:val="00EC64DE"/>
    <w:rsid w:val="00EC664B"/>
    <w:rsid w:val="00EC70EE"/>
    <w:rsid w:val="00EC78DB"/>
    <w:rsid w:val="00EC7BFE"/>
    <w:rsid w:val="00EC7CE8"/>
    <w:rsid w:val="00ED02F9"/>
    <w:rsid w:val="00ED03A1"/>
    <w:rsid w:val="00ED04FD"/>
    <w:rsid w:val="00ED111F"/>
    <w:rsid w:val="00ED1BF0"/>
    <w:rsid w:val="00ED216C"/>
    <w:rsid w:val="00ED21B4"/>
    <w:rsid w:val="00ED223E"/>
    <w:rsid w:val="00ED322F"/>
    <w:rsid w:val="00ED3238"/>
    <w:rsid w:val="00ED414A"/>
    <w:rsid w:val="00ED4682"/>
    <w:rsid w:val="00ED479A"/>
    <w:rsid w:val="00ED4F1B"/>
    <w:rsid w:val="00ED5072"/>
    <w:rsid w:val="00ED578D"/>
    <w:rsid w:val="00ED5871"/>
    <w:rsid w:val="00ED5D70"/>
    <w:rsid w:val="00ED60E7"/>
    <w:rsid w:val="00ED6616"/>
    <w:rsid w:val="00ED6861"/>
    <w:rsid w:val="00ED69F9"/>
    <w:rsid w:val="00ED70B7"/>
    <w:rsid w:val="00ED72B7"/>
    <w:rsid w:val="00ED7523"/>
    <w:rsid w:val="00ED7CE8"/>
    <w:rsid w:val="00EE076D"/>
    <w:rsid w:val="00EE086D"/>
    <w:rsid w:val="00EE0A85"/>
    <w:rsid w:val="00EE0B44"/>
    <w:rsid w:val="00EE0F7C"/>
    <w:rsid w:val="00EE10C4"/>
    <w:rsid w:val="00EE11B5"/>
    <w:rsid w:val="00EE1358"/>
    <w:rsid w:val="00EE1937"/>
    <w:rsid w:val="00EE2138"/>
    <w:rsid w:val="00EE216E"/>
    <w:rsid w:val="00EE2504"/>
    <w:rsid w:val="00EE25B1"/>
    <w:rsid w:val="00EE2948"/>
    <w:rsid w:val="00EE2AE6"/>
    <w:rsid w:val="00EE2BD9"/>
    <w:rsid w:val="00EE321C"/>
    <w:rsid w:val="00EE33EB"/>
    <w:rsid w:val="00EE3BDD"/>
    <w:rsid w:val="00EE4179"/>
    <w:rsid w:val="00EE45C2"/>
    <w:rsid w:val="00EE4697"/>
    <w:rsid w:val="00EE47B8"/>
    <w:rsid w:val="00EE4D49"/>
    <w:rsid w:val="00EE53E1"/>
    <w:rsid w:val="00EE550A"/>
    <w:rsid w:val="00EE5791"/>
    <w:rsid w:val="00EE5C6B"/>
    <w:rsid w:val="00EE5E86"/>
    <w:rsid w:val="00EE6236"/>
    <w:rsid w:val="00EE66E4"/>
    <w:rsid w:val="00EE679F"/>
    <w:rsid w:val="00EE6A98"/>
    <w:rsid w:val="00EE6CEC"/>
    <w:rsid w:val="00EE6D67"/>
    <w:rsid w:val="00EE70DB"/>
    <w:rsid w:val="00EE7501"/>
    <w:rsid w:val="00EE759B"/>
    <w:rsid w:val="00EE795F"/>
    <w:rsid w:val="00EE7C50"/>
    <w:rsid w:val="00EF0236"/>
    <w:rsid w:val="00EF045F"/>
    <w:rsid w:val="00EF06E1"/>
    <w:rsid w:val="00EF07C7"/>
    <w:rsid w:val="00EF08C9"/>
    <w:rsid w:val="00EF08CF"/>
    <w:rsid w:val="00EF0A7F"/>
    <w:rsid w:val="00EF0BCF"/>
    <w:rsid w:val="00EF0DE7"/>
    <w:rsid w:val="00EF0DFB"/>
    <w:rsid w:val="00EF1413"/>
    <w:rsid w:val="00EF1E99"/>
    <w:rsid w:val="00EF21E3"/>
    <w:rsid w:val="00EF27BC"/>
    <w:rsid w:val="00EF28B3"/>
    <w:rsid w:val="00EF291A"/>
    <w:rsid w:val="00EF2E5F"/>
    <w:rsid w:val="00EF34C4"/>
    <w:rsid w:val="00EF3E90"/>
    <w:rsid w:val="00EF3ECA"/>
    <w:rsid w:val="00EF44FD"/>
    <w:rsid w:val="00EF46A9"/>
    <w:rsid w:val="00EF4791"/>
    <w:rsid w:val="00EF47B4"/>
    <w:rsid w:val="00EF4DBE"/>
    <w:rsid w:val="00EF4E01"/>
    <w:rsid w:val="00EF4E96"/>
    <w:rsid w:val="00EF4F36"/>
    <w:rsid w:val="00EF4F4D"/>
    <w:rsid w:val="00EF4FD0"/>
    <w:rsid w:val="00EF525D"/>
    <w:rsid w:val="00EF5695"/>
    <w:rsid w:val="00EF586A"/>
    <w:rsid w:val="00EF586C"/>
    <w:rsid w:val="00EF60CC"/>
    <w:rsid w:val="00EF65A7"/>
    <w:rsid w:val="00EF693C"/>
    <w:rsid w:val="00EF6C74"/>
    <w:rsid w:val="00EF6FA0"/>
    <w:rsid w:val="00EF785D"/>
    <w:rsid w:val="00EF7949"/>
    <w:rsid w:val="00EF79D6"/>
    <w:rsid w:val="00EF7C56"/>
    <w:rsid w:val="00EF7EC5"/>
    <w:rsid w:val="00EF7F80"/>
    <w:rsid w:val="00F00686"/>
    <w:rsid w:val="00F00E9B"/>
    <w:rsid w:val="00F016A7"/>
    <w:rsid w:val="00F016D1"/>
    <w:rsid w:val="00F0170A"/>
    <w:rsid w:val="00F01801"/>
    <w:rsid w:val="00F0191C"/>
    <w:rsid w:val="00F01944"/>
    <w:rsid w:val="00F01A40"/>
    <w:rsid w:val="00F01A5D"/>
    <w:rsid w:val="00F01AE2"/>
    <w:rsid w:val="00F02045"/>
    <w:rsid w:val="00F0245E"/>
    <w:rsid w:val="00F026B0"/>
    <w:rsid w:val="00F028EC"/>
    <w:rsid w:val="00F029B4"/>
    <w:rsid w:val="00F02B45"/>
    <w:rsid w:val="00F03110"/>
    <w:rsid w:val="00F033CC"/>
    <w:rsid w:val="00F033E6"/>
    <w:rsid w:val="00F03569"/>
    <w:rsid w:val="00F03916"/>
    <w:rsid w:val="00F03A94"/>
    <w:rsid w:val="00F03AFD"/>
    <w:rsid w:val="00F03B62"/>
    <w:rsid w:val="00F03D58"/>
    <w:rsid w:val="00F03D83"/>
    <w:rsid w:val="00F03E83"/>
    <w:rsid w:val="00F04104"/>
    <w:rsid w:val="00F04BD6"/>
    <w:rsid w:val="00F05240"/>
    <w:rsid w:val="00F052D2"/>
    <w:rsid w:val="00F05B00"/>
    <w:rsid w:val="00F06CF3"/>
    <w:rsid w:val="00F06E5E"/>
    <w:rsid w:val="00F071BB"/>
    <w:rsid w:val="00F0791C"/>
    <w:rsid w:val="00F07CA3"/>
    <w:rsid w:val="00F07CDA"/>
    <w:rsid w:val="00F07F3B"/>
    <w:rsid w:val="00F1009D"/>
    <w:rsid w:val="00F1088F"/>
    <w:rsid w:val="00F109CF"/>
    <w:rsid w:val="00F10F7B"/>
    <w:rsid w:val="00F10F81"/>
    <w:rsid w:val="00F11060"/>
    <w:rsid w:val="00F11064"/>
    <w:rsid w:val="00F11123"/>
    <w:rsid w:val="00F1141F"/>
    <w:rsid w:val="00F1143D"/>
    <w:rsid w:val="00F115AD"/>
    <w:rsid w:val="00F11983"/>
    <w:rsid w:val="00F11BA2"/>
    <w:rsid w:val="00F11E42"/>
    <w:rsid w:val="00F121BF"/>
    <w:rsid w:val="00F124E1"/>
    <w:rsid w:val="00F12A4B"/>
    <w:rsid w:val="00F12D76"/>
    <w:rsid w:val="00F12DCB"/>
    <w:rsid w:val="00F13034"/>
    <w:rsid w:val="00F13552"/>
    <w:rsid w:val="00F13D4E"/>
    <w:rsid w:val="00F1461D"/>
    <w:rsid w:val="00F146C4"/>
    <w:rsid w:val="00F14914"/>
    <w:rsid w:val="00F14AD6"/>
    <w:rsid w:val="00F14D22"/>
    <w:rsid w:val="00F14DD3"/>
    <w:rsid w:val="00F15A0A"/>
    <w:rsid w:val="00F15CCB"/>
    <w:rsid w:val="00F15D6D"/>
    <w:rsid w:val="00F15F59"/>
    <w:rsid w:val="00F15F76"/>
    <w:rsid w:val="00F16116"/>
    <w:rsid w:val="00F163F0"/>
    <w:rsid w:val="00F16A9C"/>
    <w:rsid w:val="00F16AEF"/>
    <w:rsid w:val="00F16F51"/>
    <w:rsid w:val="00F17991"/>
    <w:rsid w:val="00F205F0"/>
    <w:rsid w:val="00F210E2"/>
    <w:rsid w:val="00F21142"/>
    <w:rsid w:val="00F211A6"/>
    <w:rsid w:val="00F2146C"/>
    <w:rsid w:val="00F21A1F"/>
    <w:rsid w:val="00F21B9F"/>
    <w:rsid w:val="00F21E83"/>
    <w:rsid w:val="00F2256B"/>
    <w:rsid w:val="00F22767"/>
    <w:rsid w:val="00F22865"/>
    <w:rsid w:val="00F22B0E"/>
    <w:rsid w:val="00F22DEF"/>
    <w:rsid w:val="00F2325C"/>
    <w:rsid w:val="00F23314"/>
    <w:rsid w:val="00F2350D"/>
    <w:rsid w:val="00F23579"/>
    <w:rsid w:val="00F23B1E"/>
    <w:rsid w:val="00F247A0"/>
    <w:rsid w:val="00F24945"/>
    <w:rsid w:val="00F25205"/>
    <w:rsid w:val="00F25215"/>
    <w:rsid w:val="00F25B8D"/>
    <w:rsid w:val="00F260DF"/>
    <w:rsid w:val="00F263AC"/>
    <w:rsid w:val="00F2682E"/>
    <w:rsid w:val="00F26CFE"/>
    <w:rsid w:val="00F271BF"/>
    <w:rsid w:val="00F275A3"/>
    <w:rsid w:val="00F27797"/>
    <w:rsid w:val="00F27858"/>
    <w:rsid w:val="00F2798F"/>
    <w:rsid w:val="00F27C19"/>
    <w:rsid w:val="00F27F69"/>
    <w:rsid w:val="00F3053B"/>
    <w:rsid w:val="00F3055E"/>
    <w:rsid w:val="00F30564"/>
    <w:rsid w:val="00F3065A"/>
    <w:rsid w:val="00F30D69"/>
    <w:rsid w:val="00F3127B"/>
    <w:rsid w:val="00F313A3"/>
    <w:rsid w:val="00F313FB"/>
    <w:rsid w:val="00F31994"/>
    <w:rsid w:val="00F32110"/>
    <w:rsid w:val="00F3219F"/>
    <w:rsid w:val="00F3227F"/>
    <w:rsid w:val="00F322C2"/>
    <w:rsid w:val="00F325F4"/>
    <w:rsid w:val="00F32631"/>
    <w:rsid w:val="00F334AC"/>
    <w:rsid w:val="00F335E6"/>
    <w:rsid w:val="00F33934"/>
    <w:rsid w:val="00F33D4B"/>
    <w:rsid w:val="00F33E0A"/>
    <w:rsid w:val="00F344F2"/>
    <w:rsid w:val="00F34527"/>
    <w:rsid w:val="00F34561"/>
    <w:rsid w:val="00F34AED"/>
    <w:rsid w:val="00F35000"/>
    <w:rsid w:val="00F35EF6"/>
    <w:rsid w:val="00F361F7"/>
    <w:rsid w:val="00F3685E"/>
    <w:rsid w:val="00F36BB8"/>
    <w:rsid w:val="00F36E63"/>
    <w:rsid w:val="00F36EEF"/>
    <w:rsid w:val="00F3718B"/>
    <w:rsid w:val="00F3773D"/>
    <w:rsid w:val="00F377E7"/>
    <w:rsid w:val="00F37944"/>
    <w:rsid w:val="00F37BA6"/>
    <w:rsid w:val="00F402D0"/>
    <w:rsid w:val="00F406A5"/>
    <w:rsid w:val="00F40717"/>
    <w:rsid w:val="00F40BFA"/>
    <w:rsid w:val="00F4112C"/>
    <w:rsid w:val="00F41455"/>
    <w:rsid w:val="00F4191D"/>
    <w:rsid w:val="00F41A2B"/>
    <w:rsid w:val="00F41AB1"/>
    <w:rsid w:val="00F41AE3"/>
    <w:rsid w:val="00F41B28"/>
    <w:rsid w:val="00F41CBE"/>
    <w:rsid w:val="00F42136"/>
    <w:rsid w:val="00F42327"/>
    <w:rsid w:val="00F42465"/>
    <w:rsid w:val="00F42827"/>
    <w:rsid w:val="00F42BCA"/>
    <w:rsid w:val="00F42E33"/>
    <w:rsid w:val="00F4308C"/>
    <w:rsid w:val="00F43999"/>
    <w:rsid w:val="00F43E45"/>
    <w:rsid w:val="00F43E98"/>
    <w:rsid w:val="00F43FDA"/>
    <w:rsid w:val="00F440A3"/>
    <w:rsid w:val="00F44204"/>
    <w:rsid w:val="00F44665"/>
    <w:rsid w:val="00F44806"/>
    <w:rsid w:val="00F4498C"/>
    <w:rsid w:val="00F44C33"/>
    <w:rsid w:val="00F44D73"/>
    <w:rsid w:val="00F452CE"/>
    <w:rsid w:val="00F453BF"/>
    <w:rsid w:val="00F45526"/>
    <w:rsid w:val="00F45E11"/>
    <w:rsid w:val="00F46114"/>
    <w:rsid w:val="00F46193"/>
    <w:rsid w:val="00F462F0"/>
    <w:rsid w:val="00F4669B"/>
    <w:rsid w:val="00F46FD7"/>
    <w:rsid w:val="00F47023"/>
    <w:rsid w:val="00F472D0"/>
    <w:rsid w:val="00F472F1"/>
    <w:rsid w:val="00F47EBB"/>
    <w:rsid w:val="00F50143"/>
    <w:rsid w:val="00F503E5"/>
    <w:rsid w:val="00F50413"/>
    <w:rsid w:val="00F50B65"/>
    <w:rsid w:val="00F5136E"/>
    <w:rsid w:val="00F515E6"/>
    <w:rsid w:val="00F51864"/>
    <w:rsid w:val="00F5193A"/>
    <w:rsid w:val="00F51C92"/>
    <w:rsid w:val="00F51CA2"/>
    <w:rsid w:val="00F52219"/>
    <w:rsid w:val="00F5224C"/>
    <w:rsid w:val="00F528FA"/>
    <w:rsid w:val="00F52DA6"/>
    <w:rsid w:val="00F53209"/>
    <w:rsid w:val="00F541BA"/>
    <w:rsid w:val="00F54922"/>
    <w:rsid w:val="00F54DBB"/>
    <w:rsid w:val="00F555CD"/>
    <w:rsid w:val="00F55649"/>
    <w:rsid w:val="00F55733"/>
    <w:rsid w:val="00F55810"/>
    <w:rsid w:val="00F55884"/>
    <w:rsid w:val="00F56263"/>
    <w:rsid w:val="00F566E7"/>
    <w:rsid w:val="00F56FF3"/>
    <w:rsid w:val="00F570B7"/>
    <w:rsid w:val="00F57171"/>
    <w:rsid w:val="00F577AD"/>
    <w:rsid w:val="00F57891"/>
    <w:rsid w:val="00F578CF"/>
    <w:rsid w:val="00F57CFE"/>
    <w:rsid w:val="00F60050"/>
    <w:rsid w:val="00F6029A"/>
    <w:rsid w:val="00F60C07"/>
    <w:rsid w:val="00F60E13"/>
    <w:rsid w:val="00F60E8E"/>
    <w:rsid w:val="00F61303"/>
    <w:rsid w:val="00F61759"/>
    <w:rsid w:val="00F61BF4"/>
    <w:rsid w:val="00F6225A"/>
    <w:rsid w:val="00F624CE"/>
    <w:rsid w:val="00F6255F"/>
    <w:rsid w:val="00F6277B"/>
    <w:rsid w:val="00F62A38"/>
    <w:rsid w:val="00F62C17"/>
    <w:rsid w:val="00F63096"/>
    <w:rsid w:val="00F6309B"/>
    <w:rsid w:val="00F632B6"/>
    <w:rsid w:val="00F6349D"/>
    <w:rsid w:val="00F6367F"/>
    <w:rsid w:val="00F637EB"/>
    <w:rsid w:val="00F638BB"/>
    <w:rsid w:val="00F63DE4"/>
    <w:rsid w:val="00F63EF4"/>
    <w:rsid w:val="00F63F4B"/>
    <w:rsid w:val="00F6417E"/>
    <w:rsid w:val="00F64531"/>
    <w:rsid w:val="00F64D1B"/>
    <w:rsid w:val="00F64E70"/>
    <w:rsid w:val="00F657DD"/>
    <w:rsid w:val="00F6598E"/>
    <w:rsid w:val="00F65FCA"/>
    <w:rsid w:val="00F666B0"/>
    <w:rsid w:val="00F6685E"/>
    <w:rsid w:val="00F66CE5"/>
    <w:rsid w:val="00F67AC5"/>
    <w:rsid w:val="00F67BD9"/>
    <w:rsid w:val="00F67CC1"/>
    <w:rsid w:val="00F7066F"/>
    <w:rsid w:val="00F70782"/>
    <w:rsid w:val="00F709F1"/>
    <w:rsid w:val="00F70BAE"/>
    <w:rsid w:val="00F715C6"/>
    <w:rsid w:val="00F715FA"/>
    <w:rsid w:val="00F71723"/>
    <w:rsid w:val="00F7184E"/>
    <w:rsid w:val="00F71AB6"/>
    <w:rsid w:val="00F7223E"/>
    <w:rsid w:val="00F72341"/>
    <w:rsid w:val="00F7242C"/>
    <w:rsid w:val="00F72902"/>
    <w:rsid w:val="00F72CF0"/>
    <w:rsid w:val="00F72F09"/>
    <w:rsid w:val="00F72F59"/>
    <w:rsid w:val="00F7303B"/>
    <w:rsid w:val="00F73311"/>
    <w:rsid w:val="00F733FA"/>
    <w:rsid w:val="00F73767"/>
    <w:rsid w:val="00F73CAF"/>
    <w:rsid w:val="00F73D52"/>
    <w:rsid w:val="00F74187"/>
    <w:rsid w:val="00F743BC"/>
    <w:rsid w:val="00F74649"/>
    <w:rsid w:val="00F748E4"/>
    <w:rsid w:val="00F74BFC"/>
    <w:rsid w:val="00F754BC"/>
    <w:rsid w:val="00F75883"/>
    <w:rsid w:val="00F761C3"/>
    <w:rsid w:val="00F76264"/>
    <w:rsid w:val="00F76995"/>
    <w:rsid w:val="00F7702D"/>
    <w:rsid w:val="00F770DC"/>
    <w:rsid w:val="00F77114"/>
    <w:rsid w:val="00F774C4"/>
    <w:rsid w:val="00F8038F"/>
    <w:rsid w:val="00F80B98"/>
    <w:rsid w:val="00F80DEB"/>
    <w:rsid w:val="00F80FAF"/>
    <w:rsid w:val="00F8104D"/>
    <w:rsid w:val="00F813C3"/>
    <w:rsid w:val="00F814CD"/>
    <w:rsid w:val="00F820C3"/>
    <w:rsid w:val="00F82209"/>
    <w:rsid w:val="00F824DD"/>
    <w:rsid w:val="00F82D41"/>
    <w:rsid w:val="00F82F5D"/>
    <w:rsid w:val="00F8323E"/>
    <w:rsid w:val="00F833FD"/>
    <w:rsid w:val="00F8461D"/>
    <w:rsid w:val="00F8462C"/>
    <w:rsid w:val="00F84747"/>
    <w:rsid w:val="00F850C9"/>
    <w:rsid w:val="00F855CE"/>
    <w:rsid w:val="00F85BED"/>
    <w:rsid w:val="00F85E9B"/>
    <w:rsid w:val="00F86012"/>
    <w:rsid w:val="00F864AD"/>
    <w:rsid w:val="00F86AB5"/>
    <w:rsid w:val="00F86D57"/>
    <w:rsid w:val="00F86F0D"/>
    <w:rsid w:val="00F87A23"/>
    <w:rsid w:val="00F87EDC"/>
    <w:rsid w:val="00F904A8"/>
    <w:rsid w:val="00F90EF7"/>
    <w:rsid w:val="00F91196"/>
    <w:rsid w:val="00F9152B"/>
    <w:rsid w:val="00F91677"/>
    <w:rsid w:val="00F917B5"/>
    <w:rsid w:val="00F919D7"/>
    <w:rsid w:val="00F919E5"/>
    <w:rsid w:val="00F91AF2"/>
    <w:rsid w:val="00F91D60"/>
    <w:rsid w:val="00F921D5"/>
    <w:rsid w:val="00F92A73"/>
    <w:rsid w:val="00F92AC1"/>
    <w:rsid w:val="00F92EC3"/>
    <w:rsid w:val="00F92F40"/>
    <w:rsid w:val="00F92F75"/>
    <w:rsid w:val="00F93006"/>
    <w:rsid w:val="00F931B0"/>
    <w:rsid w:val="00F93367"/>
    <w:rsid w:val="00F93512"/>
    <w:rsid w:val="00F9390F"/>
    <w:rsid w:val="00F93AEF"/>
    <w:rsid w:val="00F93D20"/>
    <w:rsid w:val="00F93F10"/>
    <w:rsid w:val="00F94465"/>
    <w:rsid w:val="00F9455D"/>
    <w:rsid w:val="00F945CE"/>
    <w:rsid w:val="00F94DD2"/>
    <w:rsid w:val="00F94ED5"/>
    <w:rsid w:val="00F94EE2"/>
    <w:rsid w:val="00F9542A"/>
    <w:rsid w:val="00F95ED1"/>
    <w:rsid w:val="00F95F6E"/>
    <w:rsid w:val="00F95F94"/>
    <w:rsid w:val="00F962B6"/>
    <w:rsid w:val="00F96604"/>
    <w:rsid w:val="00F97180"/>
    <w:rsid w:val="00F97663"/>
    <w:rsid w:val="00FA015D"/>
    <w:rsid w:val="00FA01D4"/>
    <w:rsid w:val="00FA01E2"/>
    <w:rsid w:val="00FA062C"/>
    <w:rsid w:val="00FA0787"/>
    <w:rsid w:val="00FA099B"/>
    <w:rsid w:val="00FA1486"/>
    <w:rsid w:val="00FA149E"/>
    <w:rsid w:val="00FA1576"/>
    <w:rsid w:val="00FA15D3"/>
    <w:rsid w:val="00FA162E"/>
    <w:rsid w:val="00FA1A88"/>
    <w:rsid w:val="00FA2067"/>
    <w:rsid w:val="00FA20E9"/>
    <w:rsid w:val="00FA2C47"/>
    <w:rsid w:val="00FA2E8C"/>
    <w:rsid w:val="00FA2FDE"/>
    <w:rsid w:val="00FA30F4"/>
    <w:rsid w:val="00FA31F5"/>
    <w:rsid w:val="00FA3322"/>
    <w:rsid w:val="00FA37DB"/>
    <w:rsid w:val="00FA3C0B"/>
    <w:rsid w:val="00FA40A9"/>
    <w:rsid w:val="00FA434A"/>
    <w:rsid w:val="00FA4AE1"/>
    <w:rsid w:val="00FA4C1C"/>
    <w:rsid w:val="00FA50D0"/>
    <w:rsid w:val="00FA5152"/>
    <w:rsid w:val="00FA5296"/>
    <w:rsid w:val="00FA585C"/>
    <w:rsid w:val="00FA5DA0"/>
    <w:rsid w:val="00FA6007"/>
    <w:rsid w:val="00FA61C1"/>
    <w:rsid w:val="00FA6BB7"/>
    <w:rsid w:val="00FA6FCA"/>
    <w:rsid w:val="00FA7161"/>
    <w:rsid w:val="00FA7402"/>
    <w:rsid w:val="00FA7A00"/>
    <w:rsid w:val="00FB014D"/>
    <w:rsid w:val="00FB02D9"/>
    <w:rsid w:val="00FB05AD"/>
    <w:rsid w:val="00FB0D0A"/>
    <w:rsid w:val="00FB0F29"/>
    <w:rsid w:val="00FB12F1"/>
    <w:rsid w:val="00FB1868"/>
    <w:rsid w:val="00FB1AD0"/>
    <w:rsid w:val="00FB1CCF"/>
    <w:rsid w:val="00FB2249"/>
    <w:rsid w:val="00FB2922"/>
    <w:rsid w:val="00FB2B97"/>
    <w:rsid w:val="00FB2EF3"/>
    <w:rsid w:val="00FB306A"/>
    <w:rsid w:val="00FB3246"/>
    <w:rsid w:val="00FB346E"/>
    <w:rsid w:val="00FB3A26"/>
    <w:rsid w:val="00FB3D22"/>
    <w:rsid w:val="00FB3EF0"/>
    <w:rsid w:val="00FB4112"/>
    <w:rsid w:val="00FB4319"/>
    <w:rsid w:val="00FB43B9"/>
    <w:rsid w:val="00FB4AF7"/>
    <w:rsid w:val="00FB4D5A"/>
    <w:rsid w:val="00FB52A6"/>
    <w:rsid w:val="00FB54CE"/>
    <w:rsid w:val="00FB58EA"/>
    <w:rsid w:val="00FB5F3E"/>
    <w:rsid w:val="00FB64DC"/>
    <w:rsid w:val="00FB6791"/>
    <w:rsid w:val="00FB69F9"/>
    <w:rsid w:val="00FB6C09"/>
    <w:rsid w:val="00FB6FC6"/>
    <w:rsid w:val="00FB7964"/>
    <w:rsid w:val="00FB79A8"/>
    <w:rsid w:val="00FB7F7E"/>
    <w:rsid w:val="00FC0151"/>
    <w:rsid w:val="00FC072E"/>
    <w:rsid w:val="00FC0BA4"/>
    <w:rsid w:val="00FC0EA4"/>
    <w:rsid w:val="00FC0FB2"/>
    <w:rsid w:val="00FC1442"/>
    <w:rsid w:val="00FC187E"/>
    <w:rsid w:val="00FC19B1"/>
    <w:rsid w:val="00FC1C03"/>
    <w:rsid w:val="00FC202D"/>
    <w:rsid w:val="00FC252E"/>
    <w:rsid w:val="00FC265D"/>
    <w:rsid w:val="00FC3317"/>
    <w:rsid w:val="00FC336A"/>
    <w:rsid w:val="00FC3707"/>
    <w:rsid w:val="00FC3A79"/>
    <w:rsid w:val="00FC3D02"/>
    <w:rsid w:val="00FC3E6D"/>
    <w:rsid w:val="00FC4076"/>
    <w:rsid w:val="00FC473D"/>
    <w:rsid w:val="00FC4763"/>
    <w:rsid w:val="00FC4A97"/>
    <w:rsid w:val="00FC54C0"/>
    <w:rsid w:val="00FC57C7"/>
    <w:rsid w:val="00FC58B8"/>
    <w:rsid w:val="00FC5989"/>
    <w:rsid w:val="00FC5C36"/>
    <w:rsid w:val="00FC5D99"/>
    <w:rsid w:val="00FC5DDC"/>
    <w:rsid w:val="00FC5E3A"/>
    <w:rsid w:val="00FC5F7C"/>
    <w:rsid w:val="00FC5F9C"/>
    <w:rsid w:val="00FC6118"/>
    <w:rsid w:val="00FC6C00"/>
    <w:rsid w:val="00FC6C0A"/>
    <w:rsid w:val="00FC74F2"/>
    <w:rsid w:val="00FC797F"/>
    <w:rsid w:val="00FC7987"/>
    <w:rsid w:val="00FC7A49"/>
    <w:rsid w:val="00FC7B1B"/>
    <w:rsid w:val="00FC7B97"/>
    <w:rsid w:val="00FC7C8E"/>
    <w:rsid w:val="00FC7C9C"/>
    <w:rsid w:val="00FC7D20"/>
    <w:rsid w:val="00FC7FE5"/>
    <w:rsid w:val="00FD0255"/>
    <w:rsid w:val="00FD07BD"/>
    <w:rsid w:val="00FD0923"/>
    <w:rsid w:val="00FD0C08"/>
    <w:rsid w:val="00FD0C1E"/>
    <w:rsid w:val="00FD0CA6"/>
    <w:rsid w:val="00FD1307"/>
    <w:rsid w:val="00FD13BD"/>
    <w:rsid w:val="00FD16A5"/>
    <w:rsid w:val="00FD17DC"/>
    <w:rsid w:val="00FD18B2"/>
    <w:rsid w:val="00FD196F"/>
    <w:rsid w:val="00FD1AF1"/>
    <w:rsid w:val="00FD1B15"/>
    <w:rsid w:val="00FD1B7C"/>
    <w:rsid w:val="00FD1BFE"/>
    <w:rsid w:val="00FD1C18"/>
    <w:rsid w:val="00FD2533"/>
    <w:rsid w:val="00FD272C"/>
    <w:rsid w:val="00FD2905"/>
    <w:rsid w:val="00FD2D55"/>
    <w:rsid w:val="00FD32BA"/>
    <w:rsid w:val="00FD3385"/>
    <w:rsid w:val="00FD3395"/>
    <w:rsid w:val="00FD38F0"/>
    <w:rsid w:val="00FD4482"/>
    <w:rsid w:val="00FD523A"/>
    <w:rsid w:val="00FD52F9"/>
    <w:rsid w:val="00FD5524"/>
    <w:rsid w:val="00FD56E7"/>
    <w:rsid w:val="00FD5891"/>
    <w:rsid w:val="00FD5A3E"/>
    <w:rsid w:val="00FD614D"/>
    <w:rsid w:val="00FD69D1"/>
    <w:rsid w:val="00FD6A4C"/>
    <w:rsid w:val="00FD6E61"/>
    <w:rsid w:val="00FD7117"/>
    <w:rsid w:val="00FD764F"/>
    <w:rsid w:val="00FD76AE"/>
    <w:rsid w:val="00FD7C6A"/>
    <w:rsid w:val="00FE023B"/>
    <w:rsid w:val="00FE05E6"/>
    <w:rsid w:val="00FE06C7"/>
    <w:rsid w:val="00FE087A"/>
    <w:rsid w:val="00FE0D72"/>
    <w:rsid w:val="00FE10E8"/>
    <w:rsid w:val="00FE137B"/>
    <w:rsid w:val="00FE15F3"/>
    <w:rsid w:val="00FE19A1"/>
    <w:rsid w:val="00FE1B82"/>
    <w:rsid w:val="00FE1B8F"/>
    <w:rsid w:val="00FE1BCE"/>
    <w:rsid w:val="00FE1EA0"/>
    <w:rsid w:val="00FE1EE2"/>
    <w:rsid w:val="00FE1FA5"/>
    <w:rsid w:val="00FE20E6"/>
    <w:rsid w:val="00FE2A9F"/>
    <w:rsid w:val="00FE2D1E"/>
    <w:rsid w:val="00FE2D98"/>
    <w:rsid w:val="00FE31A8"/>
    <w:rsid w:val="00FE3315"/>
    <w:rsid w:val="00FE3647"/>
    <w:rsid w:val="00FE37D7"/>
    <w:rsid w:val="00FE3E52"/>
    <w:rsid w:val="00FE3EFB"/>
    <w:rsid w:val="00FE438C"/>
    <w:rsid w:val="00FE4623"/>
    <w:rsid w:val="00FE4CEB"/>
    <w:rsid w:val="00FE4E0B"/>
    <w:rsid w:val="00FE5D74"/>
    <w:rsid w:val="00FE6163"/>
    <w:rsid w:val="00FE61C1"/>
    <w:rsid w:val="00FE69A9"/>
    <w:rsid w:val="00FE6B2C"/>
    <w:rsid w:val="00FE6F16"/>
    <w:rsid w:val="00FE7048"/>
    <w:rsid w:val="00FE75AA"/>
    <w:rsid w:val="00FE77B1"/>
    <w:rsid w:val="00FE78F2"/>
    <w:rsid w:val="00FE7C71"/>
    <w:rsid w:val="00FF00D0"/>
    <w:rsid w:val="00FF00E8"/>
    <w:rsid w:val="00FF0B6D"/>
    <w:rsid w:val="00FF0BFA"/>
    <w:rsid w:val="00FF17BE"/>
    <w:rsid w:val="00FF187B"/>
    <w:rsid w:val="00FF19D7"/>
    <w:rsid w:val="00FF2092"/>
    <w:rsid w:val="00FF2159"/>
    <w:rsid w:val="00FF256D"/>
    <w:rsid w:val="00FF2910"/>
    <w:rsid w:val="00FF29A5"/>
    <w:rsid w:val="00FF2AF6"/>
    <w:rsid w:val="00FF2BA9"/>
    <w:rsid w:val="00FF2F49"/>
    <w:rsid w:val="00FF33FF"/>
    <w:rsid w:val="00FF3405"/>
    <w:rsid w:val="00FF3540"/>
    <w:rsid w:val="00FF39FF"/>
    <w:rsid w:val="00FF3DAF"/>
    <w:rsid w:val="00FF4091"/>
    <w:rsid w:val="00FF40B4"/>
    <w:rsid w:val="00FF51C2"/>
    <w:rsid w:val="00FF57C9"/>
    <w:rsid w:val="00FF5C7A"/>
    <w:rsid w:val="00FF5FD6"/>
    <w:rsid w:val="00FF62CA"/>
    <w:rsid w:val="00FF63B0"/>
    <w:rsid w:val="00FF6F46"/>
    <w:rsid w:val="00FF6FEA"/>
    <w:rsid w:val="00FF789A"/>
    <w:rsid w:val="5CFB71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shapelayout>
  </w:shapeDefaults>
  <w:decimalSymbol w:val="."/>
  <w:listSeparator w:val=","/>
  <w14:docId w14:val="52A6715A"/>
  <w15:chartTrackingRefBased/>
  <w15:docId w15:val="{8C7B23B5-6015-42D8-8628-85055919E7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0B11"/>
    <w:pPr>
      <w:spacing w:after="180"/>
    </w:pPr>
    <w:rPr>
      <w:lang w:val="en-GB" w:eastAsia="ko-KR"/>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link w:val="EQChar"/>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hAnsi="Segoe UI"/>
      <w:sz w:val="18"/>
      <w:szCs w:val="18"/>
      <w:lang w:val="x-none"/>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aliases w:val="TableGrid"/>
    <w:basedOn w:val="TableNormal"/>
    <w:uiPriority w:val="59"/>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styleId="ListParagraph">
    <w:name w:val="List Paragraph"/>
    <w:aliases w:val="- Bullets,목록 단락,Lista1,?? ??,?????,????,列出段落,列出段落1,中等深浅网格 1 - 着色 21,¥¡¡¡¡ì¬º¥¹¥È¶ÎÂä,ÁÐ³ö¶ÎÂä,列表段落1,—ño’i—Ž,¥ê¥¹¥È¶ÎÂä,列表段落,1st level - Bullet List Paragraph,Lettre d'introduction,Paragrafo elenco,Normal bullet 2,Bullet list,목록단락,列表段落11"/>
    <w:basedOn w:val="Normal"/>
    <w:link w:val="ListParagraphChar"/>
    <w:uiPriority w:val="34"/>
    <w:qFormat/>
    <w:rsid w:val="00AD7937"/>
    <w:pPr>
      <w:overflowPunct w:val="0"/>
      <w:autoSpaceDE w:val="0"/>
      <w:autoSpaceDN w:val="0"/>
      <w:adjustRightInd w:val="0"/>
      <w:ind w:left="720"/>
      <w:textAlignment w:val="baseline"/>
    </w:pPr>
    <w:rPr>
      <w:lang w:eastAsia="en-GB"/>
    </w:rPr>
  </w:style>
  <w:style w:type="character" w:customStyle="1" w:styleId="ListParagraphChar">
    <w:name w:val="List Paragraph Char"/>
    <w:aliases w:val="- Bullets Char,목록 단락 Char,Lista1 Char,?? ?? Char,????? Char,???? Char,列出段落 Char,列出段落1 Char,中等深浅网格 1 - 着色 21 Char,¥¡¡¡¡ì¬º¥¹¥È¶ÎÂä Char,ÁÐ³ö¶ÎÂä Char,列表段落1 Char,—ño’i—Ž Char,¥ê¥¹¥È¶ÎÂä Char,列表段落 Char,Lettre d'introduction Char"/>
    <w:link w:val="ListParagraph"/>
    <w:uiPriority w:val="34"/>
    <w:qFormat/>
    <w:locked/>
    <w:rsid w:val="00AD7937"/>
    <w:rPr>
      <w:lang w:val="en-GB" w:eastAsia="en-GB"/>
    </w:rPr>
  </w:style>
  <w:style w:type="character" w:customStyle="1" w:styleId="B1Char">
    <w:name w:val="B1 Char"/>
    <w:link w:val="B1"/>
    <w:qFormat/>
    <w:locked/>
    <w:rsid w:val="005141E3"/>
    <w:rPr>
      <w:lang w:val="en-GB" w:eastAsia="ko-KR"/>
    </w:rPr>
  </w:style>
  <w:style w:type="character" w:styleId="FollowedHyperlink">
    <w:name w:val="FollowedHyperlink"/>
    <w:rsid w:val="00D314D4"/>
    <w:rPr>
      <w:color w:val="954F72"/>
      <w:u w:val="single"/>
    </w:rPr>
  </w:style>
  <w:style w:type="table" w:styleId="TableGridLight">
    <w:name w:val="Grid Table Light"/>
    <w:basedOn w:val="TableNormal"/>
    <w:uiPriority w:val="40"/>
    <w:rsid w:val="00C34321"/>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Revision">
    <w:name w:val="Revision"/>
    <w:hidden/>
    <w:uiPriority w:val="99"/>
    <w:semiHidden/>
    <w:rsid w:val="004410FB"/>
    <w:rPr>
      <w:lang w:val="en-GB" w:eastAsia="ko-KR"/>
    </w:rPr>
  </w:style>
  <w:style w:type="character" w:customStyle="1" w:styleId="TALChar">
    <w:name w:val="TAL Char"/>
    <w:link w:val="TAL"/>
    <w:qFormat/>
    <w:rsid w:val="00EA5C3C"/>
    <w:rPr>
      <w:rFonts w:ascii="Arial" w:hAnsi="Arial"/>
      <w:sz w:val="18"/>
      <w:lang w:val="en-GB" w:eastAsia="ko-KR"/>
    </w:rPr>
  </w:style>
  <w:style w:type="character" w:customStyle="1" w:styleId="EQChar">
    <w:name w:val="EQ Char"/>
    <w:link w:val="EQ"/>
    <w:qFormat/>
    <w:locked/>
    <w:rsid w:val="00ED03A1"/>
    <w:rPr>
      <w:noProof/>
      <w:lang w:val="en-GB" w:eastAsia="ko-KR"/>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257D32"/>
    <w:pPr>
      <w:spacing w:after="120"/>
    </w:pPr>
    <w:rPr>
      <w:rFonts w:eastAsia="SimSun"/>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257D32"/>
    <w:rPr>
      <w:rFonts w:eastAsia="SimSun"/>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B00858"/>
    <w:rPr>
      <w:b/>
      <w:bCs/>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90973560">
      <w:bodyDiv w:val="1"/>
      <w:marLeft w:val="0"/>
      <w:marRight w:val="0"/>
      <w:marTop w:val="0"/>
      <w:marBottom w:val="0"/>
      <w:divBdr>
        <w:top w:val="none" w:sz="0" w:space="0" w:color="auto"/>
        <w:left w:val="none" w:sz="0" w:space="0" w:color="auto"/>
        <w:bottom w:val="none" w:sz="0" w:space="0" w:color="auto"/>
        <w:right w:val="none" w:sz="0" w:space="0" w:color="auto"/>
      </w:divBdr>
      <w:divsChild>
        <w:div w:id="1778672517">
          <w:marLeft w:val="0"/>
          <w:marRight w:val="0"/>
          <w:marTop w:val="0"/>
          <w:marBottom w:val="0"/>
          <w:divBdr>
            <w:top w:val="none" w:sz="0" w:space="0" w:color="auto"/>
            <w:left w:val="none" w:sz="0" w:space="0" w:color="auto"/>
            <w:bottom w:val="none" w:sz="0" w:space="0" w:color="auto"/>
            <w:right w:val="none" w:sz="0" w:space="0" w:color="auto"/>
          </w:divBdr>
          <w:divsChild>
            <w:div w:id="105934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85174">
      <w:bodyDiv w:val="1"/>
      <w:marLeft w:val="0"/>
      <w:marRight w:val="0"/>
      <w:marTop w:val="0"/>
      <w:marBottom w:val="0"/>
      <w:divBdr>
        <w:top w:val="none" w:sz="0" w:space="0" w:color="auto"/>
        <w:left w:val="none" w:sz="0" w:space="0" w:color="auto"/>
        <w:bottom w:val="none" w:sz="0" w:space="0" w:color="auto"/>
        <w:right w:val="none" w:sz="0" w:space="0" w:color="auto"/>
      </w:divBdr>
    </w:div>
    <w:div w:id="95250055">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31044997">
      <w:bodyDiv w:val="1"/>
      <w:marLeft w:val="0"/>
      <w:marRight w:val="0"/>
      <w:marTop w:val="0"/>
      <w:marBottom w:val="0"/>
      <w:divBdr>
        <w:top w:val="none" w:sz="0" w:space="0" w:color="auto"/>
        <w:left w:val="none" w:sz="0" w:space="0" w:color="auto"/>
        <w:bottom w:val="none" w:sz="0" w:space="0" w:color="auto"/>
        <w:right w:val="none" w:sz="0" w:space="0" w:color="auto"/>
      </w:divBdr>
    </w:div>
    <w:div w:id="241839896">
      <w:bodyDiv w:val="1"/>
      <w:marLeft w:val="0"/>
      <w:marRight w:val="0"/>
      <w:marTop w:val="0"/>
      <w:marBottom w:val="0"/>
      <w:divBdr>
        <w:top w:val="none" w:sz="0" w:space="0" w:color="auto"/>
        <w:left w:val="none" w:sz="0" w:space="0" w:color="auto"/>
        <w:bottom w:val="none" w:sz="0" w:space="0" w:color="auto"/>
        <w:right w:val="none" w:sz="0" w:space="0" w:color="auto"/>
      </w:divBdr>
    </w:div>
    <w:div w:id="246119222">
      <w:bodyDiv w:val="1"/>
      <w:marLeft w:val="0"/>
      <w:marRight w:val="0"/>
      <w:marTop w:val="0"/>
      <w:marBottom w:val="0"/>
      <w:divBdr>
        <w:top w:val="none" w:sz="0" w:space="0" w:color="auto"/>
        <w:left w:val="none" w:sz="0" w:space="0" w:color="auto"/>
        <w:bottom w:val="none" w:sz="0" w:space="0" w:color="auto"/>
        <w:right w:val="none" w:sz="0" w:space="0" w:color="auto"/>
      </w:divBdr>
      <w:divsChild>
        <w:div w:id="173351228">
          <w:marLeft w:val="1080"/>
          <w:marRight w:val="0"/>
          <w:marTop w:val="100"/>
          <w:marBottom w:val="0"/>
          <w:divBdr>
            <w:top w:val="none" w:sz="0" w:space="0" w:color="auto"/>
            <w:left w:val="none" w:sz="0" w:space="0" w:color="auto"/>
            <w:bottom w:val="none" w:sz="0" w:space="0" w:color="auto"/>
            <w:right w:val="none" w:sz="0" w:space="0" w:color="auto"/>
          </w:divBdr>
        </w:div>
        <w:div w:id="470442362">
          <w:marLeft w:val="1080"/>
          <w:marRight w:val="0"/>
          <w:marTop w:val="100"/>
          <w:marBottom w:val="0"/>
          <w:divBdr>
            <w:top w:val="none" w:sz="0" w:space="0" w:color="auto"/>
            <w:left w:val="none" w:sz="0" w:space="0" w:color="auto"/>
            <w:bottom w:val="none" w:sz="0" w:space="0" w:color="auto"/>
            <w:right w:val="none" w:sz="0" w:space="0" w:color="auto"/>
          </w:divBdr>
        </w:div>
      </w:divsChild>
    </w:div>
    <w:div w:id="342124025">
      <w:bodyDiv w:val="1"/>
      <w:marLeft w:val="0"/>
      <w:marRight w:val="0"/>
      <w:marTop w:val="0"/>
      <w:marBottom w:val="0"/>
      <w:divBdr>
        <w:top w:val="none" w:sz="0" w:space="0" w:color="auto"/>
        <w:left w:val="none" w:sz="0" w:space="0" w:color="auto"/>
        <w:bottom w:val="none" w:sz="0" w:space="0" w:color="auto"/>
        <w:right w:val="none" w:sz="0" w:space="0" w:color="auto"/>
      </w:divBdr>
      <w:divsChild>
        <w:div w:id="602686633">
          <w:marLeft w:val="1080"/>
          <w:marRight w:val="0"/>
          <w:marTop w:val="100"/>
          <w:marBottom w:val="0"/>
          <w:divBdr>
            <w:top w:val="none" w:sz="0" w:space="0" w:color="auto"/>
            <w:left w:val="none" w:sz="0" w:space="0" w:color="auto"/>
            <w:bottom w:val="none" w:sz="0" w:space="0" w:color="auto"/>
            <w:right w:val="none" w:sz="0" w:space="0" w:color="auto"/>
          </w:divBdr>
        </w:div>
        <w:div w:id="1455295105">
          <w:marLeft w:val="360"/>
          <w:marRight w:val="0"/>
          <w:marTop w:val="200"/>
          <w:marBottom w:val="0"/>
          <w:divBdr>
            <w:top w:val="none" w:sz="0" w:space="0" w:color="auto"/>
            <w:left w:val="none" w:sz="0" w:space="0" w:color="auto"/>
            <w:bottom w:val="none" w:sz="0" w:space="0" w:color="auto"/>
            <w:right w:val="none" w:sz="0" w:space="0" w:color="auto"/>
          </w:divBdr>
        </w:div>
      </w:divsChild>
    </w:div>
    <w:div w:id="415711574">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461387566">
      <w:bodyDiv w:val="1"/>
      <w:marLeft w:val="0"/>
      <w:marRight w:val="0"/>
      <w:marTop w:val="0"/>
      <w:marBottom w:val="0"/>
      <w:divBdr>
        <w:top w:val="none" w:sz="0" w:space="0" w:color="auto"/>
        <w:left w:val="none" w:sz="0" w:space="0" w:color="auto"/>
        <w:bottom w:val="none" w:sz="0" w:space="0" w:color="auto"/>
        <w:right w:val="none" w:sz="0" w:space="0" w:color="auto"/>
      </w:divBdr>
    </w:div>
    <w:div w:id="478957806">
      <w:bodyDiv w:val="1"/>
      <w:marLeft w:val="0"/>
      <w:marRight w:val="0"/>
      <w:marTop w:val="0"/>
      <w:marBottom w:val="0"/>
      <w:divBdr>
        <w:top w:val="none" w:sz="0" w:space="0" w:color="auto"/>
        <w:left w:val="none" w:sz="0" w:space="0" w:color="auto"/>
        <w:bottom w:val="none" w:sz="0" w:space="0" w:color="auto"/>
        <w:right w:val="none" w:sz="0" w:space="0" w:color="auto"/>
      </w:divBdr>
    </w:div>
    <w:div w:id="512451807">
      <w:bodyDiv w:val="1"/>
      <w:marLeft w:val="0"/>
      <w:marRight w:val="0"/>
      <w:marTop w:val="0"/>
      <w:marBottom w:val="0"/>
      <w:divBdr>
        <w:top w:val="none" w:sz="0" w:space="0" w:color="auto"/>
        <w:left w:val="none" w:sz="0" w:space="0" w:color="auto"/>
        <w:bottom w:val="none" w:sz="0" w:space="0" w:color="auto"/>
        <w:right w:val="none" w:sz="0" w:space="0" w:color="auto"/>
      </w:divBdr>
    </w:div>
    <w:div w:id="512454039">
      <w:bodyDiv w:val="1"/>
      <w:marLeft w:val="0"/>
      <w:marRight w:val="0"/>
      <w:marTop w:val="0"/>
      <w:marBottom w:val="0"/>
      <w:divBdr>
        <w:top w:val="none" w:sz="0" w:space="0" w:color="auto"/>
        <w:left w:val="none" w:sz="0" w:space="0" w:color="auto"/>
        <w:bottom w:val="none" w:sz="0" w:space="0" w:color="auto"/>
        <w:right w:val="none" w:sz="0" w:space="0" w:color="auto"/>
      </w:divBdr>
    </w:div>
    <w:div w:id="519584562">
      <w:bodyDiv w:val="1"/>
      <w:marLeft w:val="0"/>
      <w:marRight w:val="0"/>
      <w:marTop w:val="0"/>
      <w:marBottom w:val="0"/>
      <w:divBdr>
        <w:top w:val="none" w:sz="0" w:space="0" w:color="auto"/>
        <w:left w:val="none" w:sz="0" w:space="0" w:color="auto"/>
        <w:bottom w:val="none" w:sz="0" w:space="0" w:color="auto"/>
        <w:right w:val="none" w:sz="0" w:space="0" w:color="auto"/>
      </w:divBdr>
    </w:div>
    <w:div w:id="527259509">
      <w:bodyDiv w:val="1"/>
      <w:marLeft w:val="0"/>
      <w:marRight w:val="0"/>
      <w:marTop w:val="0"/>
      <w:marBottom w:val="0"/>
      <w:divBdr>
        <w:top w:val="none" w:sz="0" w:space="0" w:color="auto"/>
        <w:left w:val="none" w:sz="0" w:space="0" w:color="auto"/>
        <w:bottom w:val="none" w:sz="0" w:space="0" w:color="auto"/>
        <w:right w:val="none" w:sz="0" w:space="0" w:color="auto"/>
      </w:divBdr>
    </w:div>
    <w:div w:id="616522214">
      <w:bodyDiv w:val="1"/>
      <w:marLeft w:val="0"/>
      <w:marRight w:val="0"/>
      <w:marTop w:val="0"/>
      <w:marBottom w:val="0"/>
      <w:divBdr>
        <w:top w:val="none" w:sz="0" w:space="0" w:color="auto"/>
        <w:left w:val="none" w:sz="0" w:space="0" w:color="auto"/>
        <w:bottom w:val="none" w:sz="0" w:space="0" w:color="auto"/>
        <w:right w:val="none" w:sz="0" w:space="0" w:color="auto"/>
      </w:divBdr>
    </w:div>
    <w:div w:id="705451139">
      <w:bodyDiv w:val="1"/>
      <w:marLeft w:val="0"/>
      <w:marRight w:val="0"/>
      <w:marTop w:val="0"/>
      <w:marBottom w:val="0"/>
      <w:divBdr>
        <w:top w:val="none" w:sz="0" w:space="0" w:color="auto"/>
        <w:left w:val="none" w:sz="0" w:space="0" w:color="auto"/>
        <w:bottom w:val="none" w:sz="0" w:space="0" w:color="auto"/>
        <w:right w:val="none" w:sz="0" w:space="0" w:color="auto"/>
      </w:divBdr>
      <w:divsChild>
        <w:div w:id="1073702486">
          <w:marLeft w:val="1080"/>
          <w:marRight w:val="0"/>
          <w:marTop w:val="100"/>
          <w:marBottom w:val="0"/>
          <w:divBdr>
            <w:top w:val="none" w:sz="0" w:space="0" w:color="auto"/>
            <w:left w:val="none" w:sz="0" w:space="0" w:color="auto"/>
            <w:bottom w:val="none" w:sz="0" w:space="0" w:color="auto"/>
            <w:right w:val="none" w:sz="0" w:space="0" w:color="auto"/>
          </w:divBdr>
        </w:div>
        <w:div w:id="1750930275">
          <w:marLeft w:val="1080"/>
          <w:marRight w:val="0"/>
          <w:marTop w:val="100"/>
          <w:marBottom w:val="0"/>
          <w:divBdr>
            <w:top w:val="none" w:sz="0" w:space="0" w:color="auto"/>
            <w:left w:val="none" w:sz="0" w:space="0" w:color="auto"/>
            <w:bottom w:val="none" w:sz="0" w:space="0" w:color="auto"/>
            <w:right w:val="none" w:sz="0" w:space="0" w:color="auto"/>
          </w:divBdr>
        </w:div>
        <w:div w:id="1902248698">
          <w:marLeft w:val="360"/>
          <w:marRight w:val="0"/>
          <w:marTop w:val="200"/>
          <w:marBottom w:val="0"/>
          <w:divBdr>
            <w:top w:val="none" w:sz="0" w:space="0" w:color="auto"/>
            <w:left w:val="none" w:sz="0" w:space="0" w:color="auto"/>
            <w:bottom w:val="none" w:sz="0" w:space="0" w:color="auto"/>
            <w:right w:val="none" w:sz="0" w:space="0" w:color="auto"/>
          </w:divBdr>
        </w:div>
        <w:div w:id="1945722424">
          <w:marLeft w:val="1080"/>
          <w:marRight w:val="0"/>
          <w:marTop w:val="100"/>
          <w:marBottom w:val="0"/>
          <w:divBdr>
            <w:top w:val="none" w:sz="0" w:space="0" w:color="auto"/>
            <w:left w:val="none" w:sz="0" w:space="0" w:color="auto"/>
            <w:bottom w:val="none" w:sz="0" w:space="0" w:color="auto"/>
            <w:right w:val="none" w:sz="0" w:space="0" w:color="auto"/>
          </w:divBdr>
        </w:div>
      </w:divsChild>
    </w:div>
    <w:div w:id="726490367">
      <w:bodyDiv w:val="1"/>
      <w:marLeft w:val="0"/>
      <w:marRight w:val="0"/>
      <w:marTop w:val="0"/>
      <w:marBottom w:val="0"/>
      <w:divBdr>
        <w:top w:val="none" w:sz="0" w:space="0" w:color="auto"/>
        <w:left w:val="none" w:sz="0" w:space="0" w:color="auto"/>
        <w:bottom w:val="none" w:sz="0" w:space="0" w:color="auto"/>
        <w:right w:val="none" w:sz="0" w:space="0" w:color="auto"/>
      </w:divBdr>
    </w:div>
    <w:div w:id="748116886">
      <w:bodyDiv w:val="1"/>
      <w:marLeft w:val="0"/>
      <w:marRight w:val="0"/>
      <w:marTop w:val="0"/>
      <w:marBottom w:val="0"/>
      <w:divBdr>
        <w:top w:val="none" w:sz="0" w:space="0" w:color="auto"/>
        <w:left w:val="none" w:sz="0" w:space="0" w:color="auto"/>
        <w:bottom w:val="none" w:sz="0" w:space="0" w:color="auto"/>
        <w:right w:val="none" w:sz="0" w:space="0" w:color="auto"/>
      </w:divBdr>
    </w:div>
    <w:div w:id="755781713">
      <w:bodyDiv w:val="1"/>
      <w:marLeft w:val="0"/>
      <w:marRight w:val="0"/>
      <w:marTop w:val="0"/>
      <w:marBottom w:val="0"/>
      <w:divBdr>
        <w:top w:val="none" w:sz="0" w:space="0" w:color="auto"/>
        <w:left w:val="none" w:sz="0" w:space="0" w:color="auto"/>
        <w:bottom w:val="none" w:sz="0" w:space="0" w:color="auto"/>
        <w:right w:val="none" w:sz="0" w:space="0" w:color="auto"/>
      </w:divBdr>
    </w:div>
    <w:div w:id="800539565">
      <w:bodyDiv w:val="1"/>
      <w:marLeft w:val="0"/>
      <w:marRight w:val="0"/>
      <w:marTop w:val="0"/>
      <w:marBottom w:val="0"/>
      <w:divBdr>
        <w:top w:val="none" w:sz="0" w:space="0" w:color="auto"/>
        <w:left w:val="none" w:sz="0" w:space="0" w:color="auto"/>
        <w:bottom w:val="none" w:sz="0" w:space="0" w:color="auto"/>
        <w:right w:val="none" w:sz="0" w:space="0" w:color="auto"/>
      </w:divBdr>
    </w:div>
    <w:div w:id="874734344">
      <w:bodyDiv w:val="1"/>
      <w:marLeft w:val="0"/>
      <w:marRight w:val="0"/>
      <w:marTop w:val="0"/>
      <w:marBottom w:val="0"/>
      <w:divBdr>
        <w:top w:val="none" w:sz="0" w:space="0" w:color="auto"/>
        <w:left w:val="none" w:sz="0" w:space="0" w:color="auto"/>
        <w:bottom w:val="none" w:sz="0" w:space="0" w:color="auto"/>
        <w:right w:val="none" w:sz="0" w:space="0" w:color="auto"/>
      </w:divBdr>
    </w:div>
    <w:div w:id="981084993">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84768630">
      <w:bodyDiv w:val="1"/>
      <w:marLeft w:val="0"/>
      <w:marRight w:val="0"/>
      <w:marTop w:val="0"/>
      <w:marBottom w:val="0"/>
      <w:divBdr>
        <w:top w:val="none" w:sz="0" w:space="0" w:color="auto"/>
        <w:left w:val="none" w:sz="0" w:space="0" w:color="auto"/>
        <w:bottom w:val="none" w:sz="0" w:space="0" w:color="auto"/>
        <w:right w:val="none" w:sz="0" w:space="0" w:color="auto"/>
      </w:divBdr>
    </w:div>
    <w:div w:id="1105999214">
      <w:bodyDiv w:val="1"/>
      <w:marLeft w:val="0"/>
      <w:marRight w:val="0"/>
      <w:marTop w:val="0"/>
      <w:marBottom w:val="0"/>
      <w:divBdr>
        <w:top w:val="none" w:sz="0" w:space="0" w:color="auto"/>
        <w:left w:val="none" w:sz="0" w:space="0" w:color="auto"/>
        <w:bottom w:val="none" w:sz="0" w:space="0" w:color="auto"/>
        <w:right w:val="none" w:sz="0" w:space="0" w:color="auto"/>
      </w:divBdr>
      <w:divsChild>
        <w:div w:id="405492873">
          <w:marLeft w:val="1080"/>
          <w:marRight w:val="0"/>
          <w:marTop w:val="100"/>
          <w:marBottom w:val="0"/>
          <w:divBdr>
            <w:top w:val="none" w:sz="0" w:space="0" w:color="auto"/>
            <w:left w:val="none" w:sz="0" w:space="0" w:color="auto"/>
            <w:bottom w:val="none" w:sz="0" w:space="0" w:color="auto"/>
            <w:right w:val="none" w:sz="0" w:space="0" w:color="auto"/>
          </w:divBdr>
        </w:div>
        <w:div w:id="454524611">
          <w:marLeft w:val="1080"/>
          <w:marRight w:val="0"/>
          <w:marTop w:val="100"/>
          <w:marBottom w:val="0"/>
          <w:divBdr>
            <w:top w:val="none" w:sz="0" w:space="0" w:color="auto"/>
            <w:left w:val="none" w:sz="0" w:space="0" w:color="auto"/>
            <w:bottom w:val="none" w:sz="0" w:space="0" w:color="auto"/>
            <w:right w:val="none" w:sz="0" w:space="0" w:color="auto"/>
          </w:divBdr>
        </w:div>
        <w:div w:id="767966396">
          <w:marLeft w:val="1080"/>
          <w:marRight w:val="0"/>
          <w:marTop w:val="100"/>
          <w:marBottom w:val="0"/>
          <w:divBdr>
            <w:top w:val="none" w:sz="0" w:space="0" w:color="auto"/>
            <w:left w:val="none" w:sz="0" w:space="0" w:color="auto"/>
            <w:bottom w:val="none" w:sz="0" w:space="0" w:color="auto"/>
            <w:right w:val="none" w:sz="0" w:space="0" w:color="auto"/>
          </w:divBdr>
        </w:div>
        <w:div w:id="916935010">
          <w:marLeft w:val="1080"/>
          <w:marRight w:val="0"/>
          <w:marTop w:val="100"/>
          <w:marBottom w:val="0"/>
          <w:divBdr>
            <w:top w:val="none" w:sz="0" w:space="0" w:color="auto"/>
            <w:left w:val="none" w:sz="0" w:space="0" w:color="auto"/>
            <w:bottom w:val="none" w:sz="0" w:space="0" w:color="auto"/>
            <w:right w:val="none" w:sz="0" w:space="0" w:color="auto"/>
          </w:divBdr>
        </w:div>
        <w:div w:id="2090543235">
          <w:marLeft w:val="1080"/>
          <w:marRight w:val="0"/>
          <w:marTop w:val="100"/>
          <w:marBottom w:val="0"/>
          <w:divBdr>
            <w:top w:val="none" w:sz="0" w:space="0" w:color="auto"/>
            <w:left w:val="none" w:sz="0" w:space="0" w:color="auto"/>
            <w:bottom w:val="none" w:sz="0" w:space="0" w:color="auto"/>
            <w:right w:val="none" w:sz="0" w:space="0" w:color="auto"/>
          </w:divBdr>
        </w:div>
      </w:divsChild>
    </w:div>
    <w:div w:id="1162088718">
      <w:bodyDiv w:val="1"/>
      <w:marLeft w:val="0"/>
      <w:marRight w:val="0"/>
      <w:marTop w:val="0"/>
      <w:marBottom w:val="0"/>
      <w:divBdr>
        <w:top w:val="none" w:sz="0" w:space="0" w:color="auto"/>
        <w:left w:val="none" w:sz="0" w:space="0" w:color="auto"/>
        <w:bottom w:val="none" w:sz="0" w:space="0" w:color="auto"/>
        <w:right w:val="none" w:sz="0" w:space="0" w:color="auto"/>
      </w:divBdr>
    </w:div>
    <w:div w:id="1176531806">
      <w:bodyDiv w:val="1"/>
      <w:marLeft w:val="0"/>
      <w:marRight w:val="0"/>
      <w:marTop w:val="0"/>
      <w:marBottom w:val="0"/>
      <w:divBdr>
        <w:top w:val="none" w:sz="0" w:space="0" w:color="auto"/>
        <w:left w:val="none" w:sz="0" w:space="0" w:color="auto"/>
        <w:bottom w:val="none" w:sz="0" w:space="0" w:color="auto"/>
        <w:right w:val="none" w:sz="0" w:space="0" w:color="auto"/>
      </w:divBdr>
    </w:div>
    <w:div w:id="1207764903">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31378862">
      <w:bodyDiv w:val="1"/>
      <w:marLeft w:val="0"/>
      <w:marRight w:val="0"/>
      <w:marTop w:val="0"/>
      <w:marBottom w:val="0"/>
      <w:divBdr>
        <w:top w:val="none" w:sz="0" w:space="0" w:color="auto"/>
        <w:left w:val="none" w:sz="0" w:space="0" w:color="auto"/>
        <w:bottom w:val="none" w:sz="0" w:space="0" w:color="auto"/>
        <w:right w:val="none" w:sz="0" w:space="0" w:color="auto"/>
      </w:divBdr>
      <w:divsChild>
        <w:div w:id="899441441">
          <w:marLeft w:val="0"/>
          <w:marRight w:val="0"/>
          <w:marTop w:val="0"/>
          <w:marBottom w:val="0"/>
          <w:divBdr>
            <w:top w:val="none" w:sz="0" w:space="0" w:color="auto"/>
            <w:left w:val="none" w:sz="0" w:space="0" w:color="auto"/>
            <w:bottom w:val="none" w:sz="0" w:space="0" w:color="auto"/>
            <w:right w:val="none" w:sz="0" w:space="0" w:color="auto"/>
          </w:divBdr>
        </w:div>
      </w:divsChild>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53516873">
      <w:bodyDiv w:val="1"/>
      <w:marLeft w:val="0"/>
      <w:marRight w:val="0"/>
      <w:marTop w:val="0"/>
      <w:marBottom w:val="0"/>
      <w:divBdr>
        <w:top w:val="none" w:sz="0" w:space="0" w:color="auto"/>
        <w:left w:val="none" w:sz="0" w:space="0" w:color="auto"/>
        <w:bottom w:val="none" w:sz="0" w:space="0" w:color="auto"/>
        <w:right w:val="none" w:sz="0" w:space="0" w:color="auto"/>
      </w:divBdr>
    </w:div>
    <w:div w:id="1378623860">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444761206">
      <w:bodyDiv w:val="1"/>
      <w:marLeft w:val="0"/>
      <w:marRight w:val="0"/>
      <w:marTop w:val="0"/>
      <w:marBottom w:val="0"/>
      <w:divBdr>
        <w:top w:val="none" w:sz="0" w:space="0" w:color="auto"/>
        <w:left w:val="none" w:sz="0" w:space="0" w:color="auto"/>
        <w:bottom w:val="none" w:sz="0" w:space="0" w:color="auto"/>
        <w:right w:val="none" w:sz="0" w:space="0" w:color="auto"/>
      </w:divBdr>
    </w:div>
    <w:div w:id="1497527928">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575314350">
      <w:bodyDiv w:val="1"/>
      <w:marLeft w:val="0"/>
      <w:marRight w:val="0"/>
      <w:marTop w:val="0"/>
      <w:marBottom w:val="0"/>
      <w:divBdr>
        <w:top w:val="none" w:sz="0" w:space="0" w:color="auto"/>
        <w:left w:val="none" w:sz="0" w:space="0" w:color="auto"/>
        <w:bottom w:val="none" w:sz="0" w:space="0" w:color="auto"/>
        <w:right w:val="none" w:sz="0" w:space="0" w:color="auto"/>
      </w:divBdr>
    </w:div>
    <w:div w:id="1621644766">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79849279">
      <w:bodyDiv w:val="1"/>
      <w:marLeft w:val="0"/>
      <w:marRight w:val="0"/>
      <w:marTop w:val="0"/>
      <w:marBottom w:val="0"/>
      <w:divBdr>
        <w:top w:val="none" w:sz="0" w:space="0" w:color="auto"/>
        <w:left w:val="none" w:sz="0" w:space="0" w:color="auto"/>
        <w:bottom w:val="none" w:sz="0" w:space="0" w:color="auto"/>
        <w:right w:val="none" w:sz="0" w:space="0" w:color="auto"/>
      </w:divBdr>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68573906">
      <w:bodyDiv w:val="1"/>
      <w:marLeft w:val="0"/>
      <w:marRight w:val="0"/>
      <w:marTop w:val="0"/>
      <w:marBottom w:val="0"/>
      <w:divBdr>
        <w:top w:val="none" w:sz="0" w:space="0" w:color="auto"/>
        <w:left w:val="none" w:sz="0" w:space="0" w:color="auto"/>
        <w:bottom w:val="none" w:sz="0" w:space="0" w:color="auto"/>
        <w:right w:val="none" w:sz="0" w:space="0" w:color="auto"/>
      </w:divBdr>
      <w:divsChild>
        <w:div w:id="725956811">
          <w:marLeft w:val="0"/>
          <w:marRight w:val="0"/>
          <w:marTop w:val="0"/>
          <w:marBottom w:val="0"/>
          <w:divBdr>
            <w:top w:val="none" w:sz="0" w:space="0" w:color="auto"/>
            <w:left w:val="none" w:sz="0" w:space="0" w:color="auto"/>
            <w:bottom w:val="none" w:sz="0" w:space="0" w:color="auto"/>
            <w:right w:val="none" w:sz="0" w:space="0" w:color="auto"/>
          </w:divBdr>
          <w:divsChild>
            <w:div w:id="85002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802253">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27937553">
      <w:bodyDiv w:val="1"/>
      <w:marLeft w:val="0"/>
      <w:marRight w:val="0"/>
      <w:marTop w:val="0"/>
      <w:marBottom w:val="0"/>
      <w:divBdr>
        <w:top w:val="none" w:sz="0" w:space="0" w:color="auto"/>
        <w:left w:val="none" w:sz="0" w:space="0" w:color="auto"/>
        <w:bottom w:val="none" w:sz="0" w:space="0" w:color="auto"/>
        <w:right w:val="none" w:sz="0" w:space="0" w:color="auto"/>
      </w:divBdr>
    </w:div>
    <w:div w:id="1829318643">
      <w:bodyDiv w:val="1"/>
      <w:marLeft w:val="0"/>
      <w:marRight w:val="0"/>
      <w:marTop w:val="0"/>
      <w:marBottom w:val="0"/>
      <w:divBdr>
        <w:top w:val="none" w:sz="0" w:space="0" w:color="auto"/>
        <w:left w:val="none" w:sz="0" w:space="0" w:color="auto"/>
        <w:bottom w:val="none" w:sz="0" w:space="0" w:color="auto"/>
        <w:right w:val="none" w:sz="0" w:space="0" w:color="auto"/>
      </w:divBdr>
      <w:divsChild>
        <w:div w:id="410926157">
          <w:marLeft w:val="1080"/>
          <w:marRight w:val="0"/>
          <w:marTop w:val="100"/>
          <w:marBottom w:val="0"/>
          <w:divBdr>
            <w:top w:val="none" w:sz="0" w:space="0" w:color="auto"/>
            <w:left w:val="none" w:sz="0" w:space="0" w:color="auto"/>
            <w:bottom w:val="none" w:sz="0" w:space="0" w:color="auto"/>
            <w:right w:val="none" w:sz="0" w:space="0" w:color="auto"/>
          </w:divBdr>
        </w:div>
        <w:div w:id="490292971">
          <w:marLeft w:val="360"/>
          <w:marRight w:val="0"/>
          <w:marTop w:val="200"/>
          <w:marBottom w:val="0"/>
          <w:divBdr>
            <w:top w:val="none" w:sz="0" w:space="0" w:color="auto"/>
            <w:left w:val="none" w:sz="0" w:space="0" w:color="auto"/>
            <w:bottom w:val="none" w:sz="0" w:space="0" w:color="auto"/>
            <w:right w:val="none" w:sz="0" w:space="0" w:color="auto"/>
          </w:divBdr>
        </w:div>
        <w:div w:id="1053887960">
          <w:marLeft w:val="1800"/>
          <w:marRight w:val="0"/>
          <w:marTop w:val="100"/>
          <w:marBottom w:val="0"/>
          <w:divBdr>
            <w:top w:val="none" w:sz="0" w:space="0" w:color="auto"/>
            <w:left w:val="none" w:sz="0" w:space="0" w:color="auto"/>
            <w:bottom w:val="none" w:sz="0" w:space="0" w:color="auto"/>
            <w:right w:val="none" w:sz="0" w:space="0" w:color="auto"/>
          </w:divBdr>
        </w:div>
        <w:div w:id="1148786275">
          <w:marLeft w:val="1080"/>
          <w:marRight w:val="0"/>
          <w:marTop w:val="100"/>
          <w:marBottom w:val="0"/>
          <w:divBdr>
            <w:top w:val="none" w:sz="0" w:space="0" w:color="auto"/>
            <w:left w:val="none" w:sz="0" w:space="0" w:color="auto"/>
            <w:bottom w:val="none" w:sz="0" w:space="0" w:color="auto"/>
            <w:right w:val="none" w:sz="0" w:space="0" w:color="auto"/>
          </w:divBdr>
        </w:div>
        <w:div w:id="1365639846">
          <w:marLeft w:val="1800"/>
          <w:marRight w:val="0"/>
          <w:marTop w:val="100"/>
          <w:marBottom w:val="0"/>
          <w:divBdr>
            <w:top w:val="none" w:sz="0" w:space="0" w:color="auto"/>
            <w:left w:val="none" w:sz="0" w:space="0" w:color="auto"/>
            <w:bottom w:val="none" w:sz="0" w:space="0" w:color="auto"/>
            <w:right w:val="none" w:sz="0" w:space="0" w:color="auto"/>
          </w:divBdr>
        </w:div>
        <w:div w:id="1533952835">
          <w:marLeft w:val="1080"/>
          <w:marRight w:val="0"/>
          <w:marTop w:val="100"/>
          <w:marBottom w:val="0"/>
          <w:divBdr>
            <w:top w:val="none" w:sz="0" w:space="0" w:color="auto"/>
            <w:left w:val="none" w:sz="0" w:space="0" w:color="auto"/>
            <w:bottom w:val="none" w:sz="0" w:space="0" w:color="auto"/>
            <w:right w:val="none" w:sz="0" w:space="0" w:color="auto"/>
          </w:divBdr>
        </w:div>
        <w:div w:id="1771386357">
          <w:marLeft w:val="2520"/>
          <w:marRight w:val="0"/>
          <w:marTop w:val="100"/>
          <w:marBottom w:val="0"/>
          <w:divBdr>
            <w:top w:val="none" w:sz="0" w:space="0" w:color="auto"/>
            <w:left w:val="none" w:sz="0" w:space="0" w:color="auto"/>
            <w:bottom w:val="none" w:sz="0" w:space="0" w:color="auto"/>
            <w:right w:val="none" w:sz="0" w:space="0" w:color="auto"/>
          </w:divBdr>
        </w:div>
        <w:div w:id="1850101294">
          <w:marLeft w:val="1800"/>
          <w:marRight w:val="0"/>
          <w:marTop w:val="100"/>
          <w:marBottom w:val="0"/>
          <w:divBdr>
            <w:top w:val="none" w:sz="0" w:space="0" w:color="auto"/>
            <w:left w:val="none" w:sz="0" w:space="0" w:color="auto"/>
            <w:bottom w:val="none" w:sz="0" w:space="0" w:color="auto"/>
            <w:right w:val="none" w:sz="0" w:space="0" w:color="auto"/>
          </w:divBdr>
        </w:div>
      </w:divsChild>
    </w:div>
    <w:div w:id="1883785490">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2027756053">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package" Target="embeddings/Microsoft_Word_Document.docx"/><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yperlink" Target="https://www.ecfr.gov/current/title-47/chapter-I/subchapter-D/part-90/subpart-Y/section-90.1215" TargetMode="External"/><Relationship Id="rId32" Type="http://schemas.openxmlformats.org/officeDocument/2006/relationships/package" Target="embeddings/Microsoft_Word_Document3.docx"/><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hyperlink" Target="https://www.ecfr.gov/current/title-47/chapter-I/subchapter-D/part-90/subpart-I/section-90.210" TargetMode="External"/><Relationship Id="rId28" Type="http://schemas.openxmlformats.org/officeDocument/2006/relationships/package" Target="embeddings/Microsoft_Word_Document1.docx"/><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4.emf"/><Relationship Id="rId30" Type="http://schemas.openxmlformats.org/officeDocument/2006/relationships/package" Target="embeddings/Microsoft_Word_Document2.docx"/><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3" ma:contentTypeDescription="Create a new document." ma:contentTypeScope="" ma:versionID="30d23b972ac081601c9da7d5e44f9b58">
  <xsd:schema xmlns:xsd="http://www.w3.org/2001/XMLSchema" xmlns:xs="http://www.w3.org/2001/XMLSchema" xmlns:p="http://schemas.microsoft.com/office/2006/metadata/properties" xmlns:ns3="bcc01d59-85de-4ef9-881e-76d8b6a6f841" xmlns:ns4="4b1de6fe-44aa-4e13-b7e7-ab260d1ea5f8" targetNamespace="http://schemas.microsoft.com/office/2006/metadata/properties" ma:root="true" ma:fieldsID="4ad1f5db12dadbc37ad55adf489f7fa7" ns3:_="" ns4:_="">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b1de6fe-44aa-4e13-b7e7-ab260d1ea5f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A3B663E-5F78-406C-B65D-B0AEA44398A6}">
  <ds:schemaRefs>
    <ds:schemaRef ds:uri="http://schemas.openxmlformats.org/officeDocument/2006/bibliography"/>
  </ds:schemaRefs>
</ds:datastoreItem>
</file>

<file path=customXml/itemProps2.xml><?xml version="1.0" encoding="utf-8"?>
<ds:datastoreItem xmlns:ds="http://schemas.openxmlformats.org/officeDocument/2006/customXml" ds:itemID="{011279EF-5098-4E92-A712-D17C3C9A1B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4b1de6fe-44aa-4e13-b7e7-ab260d1ea5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4.xml><?xml version="1.0" encoding="utf-8"?>
<ds:datastoreItem xmlns:ds="http://schemas.openxmlformats.org/officeDocument/2006/customXml" ds:itemID="{7C6C1B25-BED3-43A4-882C-737CE5FB6613}">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1</TotalTime>
  <Pages>11</Pages>
  <Words>3771</Words>
  <Characters>19270</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22996</CharactersWithSpaces>
  <SharedDoc>false</SharedDoc>
  <HLinks>
    <vt:vector size="12" baseType="variant">
      <vt:variant>
        <vt:i4>655378</vt:i4>
      </vt:variant>
      <vt:variant>
        <vt:i4>3</vt:i4>
      </vt:variant>
      <vt:variant>
        <vt:i4>0</vt:i4>
      </vt:variant>
      <vt:variant>
        <vt:i4>5</vt:i4>
      </vt:variant>
      <vt:variant>
        <vt:lpwstr>https://www.ecfr.gov/current/title-47/chapter-I/subchapter-D/part-90/subpart-Y/section-90.1215</vt:lpwstr>
      </vt:variant>
      <vt:variant>
        <vt:lpwstr>:~:text=maximum%20conducted%20output%20power%20must%20not%20exceed</vt:lpwstr>
      </vt:variant>
      <vt:variant>
        <vt:i4>196693</vt:i4>
      </vt:variant>
      <vt:variant>
        <vt:i4>0</vt:i4>
      </vt:variant>
      <vt:variant>
        <vt:i4>0</vt:i4>
      </vt:variant>
      <vt:variant>
        <vt:i4>5</vt:i4>
      </vt:variant>
      <vt:variant>
        <vt:lpwstr>https://www.ecfr.gov/current/title-47/chapter-I/subchapter-D/part-90/subpart-I/section-90.210</vt:lpwstr>
      </vt:variant>
      <vt:variant>
        <vt:lpwstr>:~:text=(m)-,Emission%20Mask%20M,-.%20For%20high</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Akshay Ramesh</dc:creator>
  <cp:keywords/>
  <dc:description>Template for presentation of Specifications to TSGs and WGs</dc:description>
  <cp:lastModifiedBy>Qualcomm</cp:lastModifiedBy>
  <cp:revision>3</cp:revision>
  <dcterms:created xsi:type="dcterms:W3CDTF">2025-10-03T23:53:00Z</dcterms:created>
  <dcterms:modified xsi:type="dcterms:W3CDTF">2025-10-03T23:53:00Z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0x0101004257954231A76C44B0D04C9AEE4292A8</vt:lpwstr>
  </property>
</Properties>
</file>